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9903" w14:textId="66C84EF0" w:rsidR="005A2F72" w:rsidRPr="000E0585" w:rsidRDefault="00360839" w:rsidP="000E0585">
      <w:pPr>
        <w:jc w:val="center"/>
        <w:rPr>
          <w:rFonts w:ascii="Bell MT" w:hAnsi="Bell MT"/>
          <w:b/>
          <w:sz w:val="28"/>
          <w:szCs w:val="28"/>
        </w:rPr>
      </w:pPr>
      <w:r w:rsidRPr="000E0585">
        <w:rPr>
          <w:rFonts w:ascii="Bell MT" w:hAnsi="Bell MT"/>
          <w:b/>
          <w:sz w:val="28"/>
          <w:szCs w:val="28"/>
        </w:rPr>
        <w:t>Jane Manners</w:t>
      </w:r>
    </w:p>
    <w:p w14:paraId="075BA312" w14:textId="4F410798" w:rsidR="00CB0FA3" w:rsidRDefault="000E0585" w:rsidP="000E0585">
      <w:pPr>
        <w:jc w:val="center"/>
        <w:rPr>
          <w:rFonts w:ascii="Bell MT" w:hAnsi="Bell MT"/>
        </w:rPr>
      </w:pPr>
      <w:r>
        <w:rPr>
          <w:rFonts w:ascii="Bell MT" w:hAnsi="Bell MT"/>
        </w:rPr>
        <w:t>Curriculum Vitae</w:t>
      </w:r>
    </w:p>
    <w:p w14:paraId="0CCD423D" w14:textId="3972E6D7" w:rsidR="00CB0FA3" w:rsidRDefault="00CB0FA3" w:rsidP="000E0585">
      <w:pPr>
        <w:jc w:val="center"/>
        <w:rPr>
          <w:rFonts w:ascii="Bell MT" w:hAnsi="Bell MT"/>
        </w:rPr>
      </w:pPr>
    </w:p>
    <w:p w14:paraId="080EA74B" w14:textId="69C4DA27" w:rsidR="00CB0FA3" w:rsidRDefault="00CB0FA3" w:rsidP="000E0585">
      <w:pPr>
        <w:jc w:val="center"/>
        <w:rPr>
          <w:rFonts w:ascii="Bell MT" w:hAnsi="Bell MT"/>
        </w:rPr>
      </w:pPr>
      <w:r>
        <w:rPr>
          <w:rFonts w:ascii="Bell MT" w:hAnsi="Bell MT"/>
        </w:rPr>
        <w:t>Temple Beasley School of Law</w:t>
      </w:r>
    </w:p>
    <w:p w14:paraId="3FF1FE9B" w14:textId="47A14261" w:rsidR="00CB0FA3" w:rsidRDefault="00CB0FA3" w:rsidP="000E0585">
      <w:pPr>
        <w:jc w:val="center"/>
        <w:rPr>
          <w:rFonts w:ascii="Bell MT" w:hAnsi="Bell MT"/>
        </w:rPr>
      </w:pPr>
      <w:r>
        <w:rPr>
          <w:rFonts w:ascii="Bell MT" w:hAnsi="Bell MT"/>
        </w:rPr>
        <w:t>1719 North Broad Street</w:t>
      </w:r>
    </w:p>
    <w:p w14:paraId="107C61EA" w14:textId="461F35AF" w:rsidR="00CB0FA3" w:rsidRDefault="00CB0FA3" w:rsidP="000E0585">
      <w:pPr>
        <w:jc w:val="center"/>
        <w:rPr>
          <w:rFonts w:ascii="Bell MT" w:hAnsi="Bell MT"/>
        </w:rPr>
      </w:pPr>
      <w:r>
        <w:rPr>
          <w:rFonts w:ascii="Bell MT" w:hAnsi="Bell MT"/>
        </w:rPr>
        <w:t>Philadelphia, PA 19122</w:t>
      </w:r>
    </w:p>
    <w:p w14:paraId="281D3BA3" w14:textId="03E3FF82" w:rsidR="00CB0FA3" w:rsidRDefault="00CB0FA3" w:rsidP="000E0585">
      <w:pPr>
        <w:jc w:val="center"/>
        <w:rPr>
          <w:rFonts w:ascii="Bell MT" w:hAnsi="Bell MT"/>
        </w:rPr>
      </w:pPr>
      <w:r>
        <w:rPr>
          <w:rFonts w:ascii="Bell MT" w:hAnsi="Bell MT"/>
        </w:rPr>
        <w:t>jane.manners@temple.edu</w:t>
      </w:r>
    </w:p>
    <w:p w14:paraId="26A86A15" w14:textId="77777777" w:rsidR="00007BF5" w:rsidRDefault="00007BF5" w:rsidP="00360839">
      <w:pPr>
        <w:rPr>
          <w:rFonts w:ascii="Bell MT" w:hAnsi="Bell MT"/>
        </w:rPr>
      </w:pPr>
    </w:p>
    <w:p w14:paraId="300B0C66" w14:textId="77777777" w:rsidR="00417EFA" w:rsidRDefault="00417EFA" w:rsidP="00360839">
      <w:pPr>
        <w:rPr>
          <w:rFonts w:ascii="Bell MT" w:hAnsi="Bell MT"/>
          <w:b/>
          <w:bCs/>
        </w:rPr>
      </w:pPr>
    </w:p>
    <w:p w14:paraId="6BC6282D" w14:textId="4FD16B37" w:rsidR="00007BF5" w:rsidRPr="00417EFA" w:rsidRDefault="00417EFA" w:rsidP="00360839">
      <w:pPr>
        <w:rPr>
          <w:rFonts w:ascii="Bell MT" w:hAnsi="Bell MT"/>
          <w:b/>
          <w:bCs/>
        </w:rPr>
      </w:pPr>
      <w:r>
        <w:rPr>
          <w:rFonts w:ascii="Bell MT" w:hAnsi="Bell MT"/>
          <w:b/>
          <w:bCs/>
        </w:rPr>
        <w:t>ACADEMIC APPOINTMENTS</w:t>
      </w:r>
    </w:p>
    <w:p w14:paraId="767BD8F0" w14:textId="77777777" w:rsidR="00417EFA" w:rsidRDefault="00417EFA" w:rsidP="00360839">
      <w:pPr>
        <w:rPr>
          <w:rFonts w:ascii="Bell MT" w:hAnsi="Bell MT"/>
          <w:bCs/>
        </w:rPr>
      </w:pPr>
    </w:p>
    <w:p w14:paraId="2D45F1A4" w14:textId="5C93ECD8" w:rsidR="003F01A3" w:rsidRDefault="003F01A3" w:rsidP="00360839">
      <w:pPr>
        <w:rPr>
          <w:rFonts w:ascii="Bell MT" w:hAnsi="Bell MT"/>
          <w:bCs/>
        </w:rPr>
      </w:pPr>
      <w:r>
        <w:rPr>
          <w:rFonts w:ascii="Bell MT" w:hAnsi="Bell MT"/>
          <w:bCs/>
        </w:rPr>
        <w:t>Temple Beasley School of Law, Philadelphia, PA</w:t>
      </w:r>
    </w:p>
    <w:p w14:paraId="31F1F3A2" w14:textId="2EB1F136" w:rsidR="003F01A3" w:rsidRDefault="003F01A3" w:rsidP="00360839">
      <w:pPr>
        <w:rPr>
          <w:rFonts w:ascii="Bell MT" w:hAnsi="Bell MT"/>
          <w:bCs/>
        </w:rPr>
      </w:pPr>
      <w:r>
        <w:rPr>
          <w:rFonts w:ascii="Bell MT" w:hAnsi="Bell MT"/>
          <w:bCs/>
        </w:rPr>
        <w:tab/>
        <w:t>Assistant Professor, July 2021-</w:t>
      </w:r>
    </w:p>
    <w:p w14:paraId="02CC1748" w14:textId="77777777" w:rsidR="003F01A3" w:rsidRDefault="003F01A3" w:rsidP="00360839">
      <w:pPr>
        <w:rPr>
          <w:rFonts w:ascii="Bell MT" w:hAnsi="Bell MT"/>
          <w:bCs/>
        </w:rPr>
      </w:pPr>
    </w:p>
    <w:p w14:paraId="4A506ACD" w14:textId="6F53F432" w:rsidR="00417EFA" w:rsidRDefault="00417EFA" w:rsidP="00360839">
      <w:pPr>
        <w:rPr>
          <w:rFonts w:ascii="Bell MT" w:hAnsi="Bell MT"/>
          <w:bCs/>
        </w:rPr>
      </w:pPr>
      <w:r>
        <w:rPr>
          <w:rFonts w:ascii="Bell MT" w:hAnsi="Bell MT"/>
          <w:bCs/>
        </w:rPr>
        <w:t>Columbia Law School, New York, NY</w:t>
      </w:r>
    </w:p>
    <w:p w14:paraId="559F988B" w14:textId="4D2250EB" w:rsidR="00417EFA" w:rsidRDefault="00417EFA" w:rsidP="00360839">
      <w:pPr>
        <w:rPr>
          <w:rFonts w:ascii="Bell MT" w:hAnsi="Bell MT"/>
          <w:bCs/>
        </w:rPr>
      </w:pPr>
      <w:r>
        <w:rPr>
          <w:rFonts w:ascii="Bell MT" w:hAnsi="Bell MT"/>
          <w:bCs/>
        </w:rPr>
        <w:tab/>
      </w:r>
      <w:r w:rsidR="008A6109">
        <w:rPr>
          <w:rFonts w:ascii="Bell MT" w:hAnsi="Bell MT"/>
          <w:bCs/>
        </w:rPr>
        <w:t>Academic Fellow</w:t>
      </w:r>
      <w:r>
        <w:rPr>
          <w:rFonts w:ascii="Bell MT" w:hAnsi="Bell MT"/>
          <w:bCs/>
        </w:rPr>
        <w:t>, 2019-</w:t>
      </w:r>
      <w:r w:rsidR="003F01A3">
        <w:rPr>
          <w:rFonts w:ascii="Bell MT" w:hAnsi="Bell MT"/>
          <w:bCs/>
        </w:rPr>
        <w:t>2021</w:t>
      </w:r>
    </w:p>
    <w:p w14:paraId="313BF4E6" w14:textId="642EDFBD" w:rsidR="008D3D41" w:rsidRDefault="008D3D41" w:rsidP="00360839">
      <w:pPr>
        <w:rPr>
          <w:rFonts w:ascii="Bell MT" w:hAnsi="Bell MT"/>
          <w:bCs/>
        </w:rPr>
      </w:pPr>
    </w:p>
    <w:p w14:paraId="754A3ABC" w14:textId="5D92931A" w:rsidR="008D3D41" w:rsidRDefault="008D3D41" w:rsidP="00360839">
      <w:pPr>
        <w:rPr>
          <w:rFonts w:ascii="Bell MT" w:hAnsi="Bell MT"/>
          <w:bCs/>
        </w:rPr>
      </w:pPr>
      <w:r>
        <w:rPr>
          <w:rFonts w:ascii="Bell MT" w:hAnsi="Bell MT"/>
          <w:bCs/>
        </w:rPr>
        <w:t>The New School University, New York, NY</w:t>
      </w:r>
    </w:p>
    <w:p w14:paraId="5B224348" w14:textId="4F58DED9" w:rsidR="008D3D41" w:rsidRDefault="008D3D41" w:rsidP="00360839">
      <w:pPr>
        <w:rPr>
          <w:rFonts w:ascii="Bell MT" w:hAnsi="Bell MT"/>
          <w:bCs/>
        </w:rPr>
      </w:pPr>
      <w:r>
        <w:rPr>
          <w:rFonts w:ascii="Bell MT" w:hAnsi="Bell MT"/>
          <w:bCs/>
        </w:rPr>
        <w:tab/>
        <w:t>Bernard and Irene Schwartz Fellow, 2018-19</w:t>
      </w:r>
    </w:p>
    <w:p w14:paraId="6FBB145B" w14:textId="77777777" w:rsidR="00417EFA" w:rsidRDefault="00417EFA" w:rsidP="00360839">
      <w:pPr>
        <w:rPr>
          <w:rFonts w:ascii="Bell MT" w:hAnsi="Bell MT"/>
          <w:b/>
        </w:rPr>
      </w:pPr>
    </w:p>
    <w:p w14:paraId="060D7810" w14:textId="66AC014F" w:rsidR="00360839" w:rsidRDefault="00360839" w:rsidP="00360839">
      <w:pPr>
        <w:rPr>
          <w:rFonts w:ascii="Bell MT" w:hAnsi="Bell MT"/>
          <w:b/>
        </w:rPr>
      </w:pPr>
      <w:r>
        <w:rPr>
          <w:rFonts w:ascii="Bell MT" w:hAnsi="Bell MT"/>
          <w:b/>
        </w:rPr>
        <w:t>EDUCATION</w:t>
      </w:r>
    </w:p>
    <w:p w14:paraId="4DC3B81B" w14:textId="77777777" w:rsidR="00360839" w:rsidRDefault="00360839" w:rsidP="00360839">
      <w:pPr>
        <w:rPr>
          <w:rFonts w:ascii="Bell MT" w:hAnsi="Bell MT"/>
          <w:b/>
        </w:rPr>
      </w:pPr>
    </w:p>
    <w:p w14:paraId="493F25CB" w14:textId="77777777" w:rsidR="002C6314" w:rsidRDefault="002C6314" w:rsidP="00360839">
      <w:pPr>
        <w:rPr>
          <w:rFonts w:ascii="Bell MT" w:hAnsi="Bell MT"/>
        </w:rPr>
      </w:pPr>
      <w:r>
        <w:rPr>
          <w:rFonts w:ascii="Bell MT" w:hAnsi="Bell MT"/>
        </w:rPr>
        <w:t>Princeton University, Princeton, NJ</w:t>
      </w:r>
    </w:p>
    <w:p w14:paraId="687AC9C9" w14:textId="044A0BC3" w:rsidR="00360839" w:rsidRPr="00A912E0" w:rsidRDefault="002C6314" w:rsidP="00360839">
      <w:pPr>
        <w:rPr>
          <w:rFonts w:ascii="Bell MT" w:hAnsi="Bell MT"/>
        </w:rPr>
      </w:pPr>
      <w:r>
        <w:rPr>
          <w:rFonts w:ascii="Bell MT" w:hAnsi="Bell MT"/>
        </w:rPr>
        <w:tab/>
      </w:r>
      <w:r w:rsidR="00360839" w:rsidRPr="00A912E0">
        <w:rPr>
          <w:rFonts w:ascii="Bell MT" w:hAnsi="Bell MT"/>
        </w:rPr>
        <w:t>Ph.D. in</w:t>
      </w:r>
      <w:r w:rsidR="000E487C" w:rsidRPr="00A912E0">
        <w:rPr>
          <w:rFonts w:ascii="Bell MT" w:hAnsi="Bell MT"/>
        </w:rPr>
        <w:t xml:space="preserve"> History</w:t>
      </w:r>
      <w:r w:rsidR="00D52A33">
        <w:rPr>
          <w:rFonts w:ascii="Bell MT" w:hAnsi="Bell MT"/>
        </w:rPr>
        <w:t xml:space="preserve">, </w:t>
      </w:r>
      <w:r w:rsidR="0012478C">
        <w:rPr>
          <w:rFonts w:ascii="Bell MT" w:hAnsi="Bell MT"/>
        </w:rPr>
        <w:t>November</w:t>
      </w:r>
      <w:r w:rsidR="006F1F22">
        <w:rPr>
          <w:rFonts w:ascii="Bell MT" w:hAnsi="Bell MT"/>
        </w:rPr>
        <w:t xml:space="preserve"> </w:t>
      </w:r>
      <w:r>
        <w:rPr>
          <w:rFonts w:ascii="Bell MT" w:hAnsi="Bell MT"/>
        </w:rPr>
        <w:t>2018</w:t>
      </w:r>
      <w:r w:rsidR="000E487C" w:rsidRPr="00A912E0">
        <w:rPr>
          <w:rFonts w:ascii="Bell MT" w:hAnsi="Bell MT"/>
        </w:rPr>
        <w:t xml:space="preserve"> </w:t>
      </w:r>
    </w:p>
    <w:p w14:paraId="01A00480" w14:textId="12106CED" w:rsidR="00360839" w:rsidRPr="00A912E0" w:rsidRDefault="000E487C" w:rsidP="00360839">
      <w:pPr>
        <w:rPr>
          <w:rFonts w:ascii="Bell MT" w:hAnsi="Bell MT"/>
        </w:rPr>
      </w:pPr>
      <w:r w:rsidRPr="00A912E0">
        <w:rPr>
          <w:rFonts w:ascii="Bell MT" w:hAnsi="Bell MT"/>
        </w:rPr>
        <w:tab/>
      </w:r>
      <w:r w:rsidR="002C6314">
        <w:rPr>
          <w:rFonts w:ascii="Bell MT" w:hAnsi="Bell MT"/>
        </w:rPr>
        <w:tab/>
      </w:r>
      <w:r w:rsidR="00360839" w:rsidRPr="00A912E0">
        <w:rPr>
          <w:rFonts w:ascii="Bell MT" w:hAnsi="Bell MT"/>
        </w:rPr>
        <w:t xml:space="preserve">Dissertation: </w:t>
      </w:r>
      <w:r w:rsidR="0012478C">
        <w:rPr>
          <w:rFonts w:ascii="Bell MT" w:hAnsi="Bell MT"/>
        </w:rPr>
        <w:t>Congress and the Problem of Legislative Discretion</w:t>
      </w:r>
      <w:r w:rsidR="00014454" w:rsidRPr="00014454">
        <w:rPr>
          <w:rFonts w:ascii="Bell MT" w:hAnsi="Bell MT"/>
        </w:rPr>
        <w:t xml:space="preserve">, </w:t>
      </w:r>
      <w:r w:rsidR="0012478C">
        <w:rPr>
          <w:rFonts w:ascii="Bell MT" w:hAnsi="Bell MT"/>
        </w:rPr>
        <w:t>1790</w:t>
      </w:r>
      <w:r w:rsidR="00014454" w:rsidRPr="00014454">
        <w:rPr>
          <w:rFonts w:ascii="Bell MT" w:hAnsi="Bell MT"/>
        </w:rPr>
        <w:t xml:space="preserve"> – 1870</w:t>
      </w:r>
    </w:p>
    <w:p w14:paraId="72D960B0" w14:textId="77777777" w:rsidR="00360839" w:rsidRPr="00A912E0" w:rsidRDefault="00360839" w:rsidP="00360839">
      <w:pPr>
        <w:rPr>
          <w:rFonts w:ascii="Bell MT" w:hAnsi="Bell MT"/>
        </w:rPr>
      </w:pPr>
    </w:p>
    <w:p w14:paraId="185F3701" w14:textId="71CDB03F" w:rsidR="00360839" w:rsidRPr="00A912E0" w:rsidRDefault="002C6314" w:rsidP="00360839">
      <w:pPr>
        <w:rPr>
          <w:rFonts w:ascii="Bell MT" w:hAnsi="Bell MT"/>
        </w:rPr>
      </w:pPr>
      <w:r>
        <w:rPr>
          <w:rFonts w:ascii="Bell MT" w:hAnsi="Bell MT"/>
        </w:rPr>
        <w:tab/>
      </w:r>
      <w:r w:rsidR="00360839" w:rsidRPr="00A912E0">
        <w:rPr>
          <w:rFonts w:ascii="Bell MT" w:hAnsi="Bell MT"/>
        </w:rPr>
        <w:t>M.A. in History (with distinction</w:t>
      </w:r>
      <w:r>
        <w:rPr>
          <w:rFonts w:ascii="Bell MT" w:hAnsi="Bell MT"/>
        </w:rPr>
        <w:t xml:space="preserve">), </w:t>
      </w:r>
      <w:r w:rsidR="006F1F22">
        <w:rPr>
          <w:rFonts w:ascii="Bell MT" w:hAnsi="Bell MT"/>
        </w:rPr>
        <w:t xml:space="preserve">September </w:t>
      </w:r>
      <w:r>
        <w:rPr>
          <w:rFonts w:ascii="Bell MT" w:hAnsi="Bell MT"/>
        </w:rPr>
        <w:t>2013</w:t>
      </w:r>
    </w:p>
    <w:p w14:paraId="7A15809E" w14:textId="67D87828" w:rsidR="000F1042" w:rsidRPr="00A912E0" w:rsidRDefault="000E487C" w:rsidP="00360839">
      <w:pPr>
        <w:rPr>
          <w:rFonts w:ascii="Bell MT" w:hAnsi="Bell MT"/>
        </w:rPr>
      </w:pPr>
      <w:r w:rsidRPr="00A912E0">
        <w:rPr>
          <w:rFonts w:ascii="Bell MT" w:hAnsi="Bell MT"/>
        </w:rPr>
        <w:tab/>
      </w:r>
      <w:r w:rsidR="002C6314">
        <w:rPr>
          <w:rFonts w:ascii="Bell MT" w:hAnsi="Bell MT"/>
        </w:rPr>
        <w:tab/>
      </w:r>
      <w:r w:rsidR="000F1042" w:rsidRPr="00A912E0">
        <w:rPr>
          <w:rFonts w:ascii="Bell MT" w:hAnsi="Bell MT"/>
        </w:rPr>
        <w:t>General Exam Fields:</w:t>
      </w:r>
      <w:r w:rsidR="000F1042" w:rsidRPr="00A912E0">
        <w:rPr>
          <w:rFonts w:ascii="Bell MT" w:hAnsi="Bell MT"/>
        </w:rPr>
        <w:tab/>
        <w:t>U.S. History, 1787-1877</w:t>
      </w:r>
      <w:r w:rsidR="006F1F22">
        <w:rPr>
          <w:rFonts w:ascii="Bell MT" w:hAnsi="Bell MT"/>
        </w:rPr>
        <w:t xml:space="preserve">; </w:t>
      </w:r>
      <w:r w:rsidR="000F1042" w:rsidRPr="00A912E0">
        <w:rPr>
          <w:rFonts w:ascii="Bell MT" w:hAnsi="Bell MT"/>
        </w:rPr>
        <w:t>Anglo-America</w:t>
      </w:r>
      <w:r w:rsidR="006F1F22">
        <w:rPr>
          <w:rFonts w:ascii="Bell MT" w:hAnsi="Bell MT"/>
        </w:rPr>
        <w:t xml:space="preserve">n Legal History; </w:t>
      </w:r>
      <w:r w:rsidR="006F1F22">
        <w:rPr>
          <w:rFonts w:ascii="Bell MT" w:hAnsi="Bell MT"/>
        </w:rPr>
        <w:tab/>
      </w:r>
      <w:r w:rsidR="006F1F22">
        <w:rPr>
          <w:rFonts w:ascii="Bell MT" w:hAnsi="Bell MT"/>
        </w:rPr>
        <w:tab/>
      </w:r>
      <w:r w:rsidR="006F1F22">
        <w:rPr>
          <w:rFonts w:ascii="Bell MT" w:hAnsi="Bell MT"/>
        </w:rPr>
        <w:tab/>
      </w:r>
      <w:r w:rsidR="000F1042" w:rsidRPr="00A912E0">
        <w:rPr>
          <w:rFonts w:ascii="Bell MT" w:hAnsi="Bell MT"/>
        </w:rPr>
        <w:t>Capitalist Transformations in New Yo</w:t>
      </w:r>
      <w:r w:rsidR="002C6314">
        <w:rPr>
          <w:rFonts w:ascii="Bell MT" w:hAnsi="Bell MT"/>
        </w:rPr>
        <w:t xml:space="preserve">rk City </w:t>
      </w:r>
    </w:p>
    <w:p w14:paraId="25F41480" w14:textId="77777777" w:rsidR="00DE4D0B" w:rsidRPr="00A912E0" w:rsidRDefault="00DE4D0B" w:rsidP="00360839">
      <w:pPr>
        <w:rPr>
          <w:rFonts w:ascii="Bell MT" w:hAnsi="Bell MT"/>
        </w:rPr>
      </w:pPr>
    </w:p>
    <w:p w14:paraId="56965C3E" w14:textId="77777777" w:rsidR="002C6314" w:rsidRDefault="002C6314" w:rsidP="00360839">
      <w:pPr>
        <w:rPr>
          <w:rFonts w:ascii="Bell MT" w:hAnsi="Bell MT"/>
        </w:rPr>
      </w:pPr>
      <w:r>
        <w:rPr>
          <w:rFonts w:ascii="Bell MT" w:hAnsi="Bell MT"/>
        </w:rPr>
        <w:t>Harvard University, Cambridge, MA</w:t>
      </w:r>
    </w:p>
    <w:p w14:paraId="6CC72481" w14:textId="5910CCF9" w:rsidR="0074725B" w:rsidRDefault="002C6314" w:rsidP="00360839">
      <w:pPr>
        <w:rPr>
          <w:rFonts w:ascii="Bell MT" w:hAnsi="Bell MT"/>
        </w:rPr>
      </w:pPr>
      <w:r>
        <w:rPr>
          <w:rFonts w:ascii="Bell MT" w:hAnsi="Bell MT"/>
        </w:rPr>
        <w:tab/>
      </w:r>
      <w:r w:rsidR="00DE4D0B" w:rsidRPr="00A912E0">
        <w:rPr>
          <w:rFonts w:ascii="Bell MT" w:hAnsi="Bell MT"/>
        </w:rPr>
        <w:t>J.D.,</w:t>
      </w:r>
      <w:r>
        <w:rPr>
          <w:rFonts w:ascii="Bell MT" w:hAnsi="Bell MT"/>
        </w:rPr>
        <w:t xml:space="preserve"> Harvard Law School,</w:t>
      </w:r>
      <w:r w:rsidR="00DE4D0B" w:rsidRPr="00A912E0">
        <w:rPr>
          <w:rFonts w:ascii="Bell MT" w:hAnsi="Bell MT"/>
        </w:rPr>
        <w:t xml:space="preserve"> </w:t>
      </w:r>
      <w:r w:rsidR="006F1F22">
        <w:rPr>
          <w:rFonts w:ascii="Bell MT" w:hAnsi="Bell MT"/>
        </w:rPr>
        <w:t xml:space="preserve">June </w:t>
      </w:r>
      <w:r w:rsidR="004D1B47">
        <w:rPr>
          <w:rFonts w:ascii="Bell MT" w:hAnsi="Bell MT"/>
        </w:rPr>
        <w:t>2009</w:t>
      </w:r>
    </w:p>
    <w:p w14:paraId="749452E2" w14:textId="3B475063" w:rsidR="000F54BC" w:rsidRDefault="000F54BC" w:rsidP="00360839">
      <w:pPr>
        <w:rPr>
          <w:rFonts w:ascii="Bell MT" w:hAnsi="Bell MT"/>
        </w:rPr>
      </w:pPr>
      <w:r>
        <w:rPr>
          <w:rFonts w:ascii="Bell MT" w:hAnsi="Bell MT"/>
        </w:rPr>
        <w:tab/>
      </w:r>
      <w:r>
        <w:rPr>
          <w:rFonts w:ascii="Bell MT" w:hAnsi="Bell MT"/>
        </w:rPr>
        <w:tab/>
      </w:r>
      <w:r>
        <w:rPr>
          <w:rFonts w:ascii="Bell MT" w:hAnsi="Bell MT"/>
          <w:iCs/>
        </w:rPr>
        <w:t>Teaching Fellow, Morton Horwitz</w:t>
      </w:r>
    </w:p>
    <w:p w14:paraId="21F87B6B" w14:textId="3DD83A5B" w:rsidR="00DE4D0B" w:rsidRDefault="0074725B" w:rsidP="00360839">
      <w:pPr>
        <w:rPr>
          <w:rFonts w:ascii="Bell MT" w:hAnsi="Bell MT"/>
          <w:i/>
        </w:rPr>
      </w:pPr>
      <w:r>
        <w:rPr>
          <w:rFonts w:ascii="Bell MT" w:hAnsi="Bell MT"/>
        </w:rPr>
        <w:tab/>
      </w:r>
      <w:r>
        <w:rPr>
          <w:rFonts w:ascii="Bell MT" w:hAnsi="Bell MT"/>
        </w:rPr>
        <w:tab/>
      </w:r>
      <w:r w:rsidR="00DE4D0B" w:rsidRPr="00A912E0">
        <w:rPr>
          <w:rFonts w:ascii="Bell MT" w:hAnsi="Bell MT"/>
        </w:rPr>
        <w:t xml:space="preserve">Articles Editor, </w:t>
      </w:r>
      <w:r w:rsidR="00DE4D0B" w:rsidRPr="00A912E0">
        <w:rPr>
          <w:rFonts w:ascii="Bell MT" w:hAnsi="Bell MT"/>
          <w:i/>
        </w:rPr>
        <w:t>Harvard Civil Rights-Civil Liberties Law Review</w:t>
      </w:r>
    </w:p>
    <w:p w14:paraId="4FD24528" w14:textId="41C4FB41" w:rsidR="00415526" w:rsidRDefault="00415526" w:rsidP="00360839">
      <w:pPr>
        <w:rPr>
          <w:rFonts w:ascii="Bell MT" w:hAnsi="Bell MT"/>
          <w:iCs/>
        </w:rPr>
      </w:pPr>
      <w:r>
        <w:rPr>
          <w:rFonts w:ascii="Bell MT" w:hAnsi="Bell MT"/>
          <w:i/>
        </w:rPr>
        <w:tab/>
      </w:r>
      <w:r>
        <w:rPr>
          <w:rFonts w:ascii="Bell MT" w:hAnsi="Bell MT"/>
          <w:i/>
        </w:rPr>
        <w:tab/>
      </w:r>
      <w:r>
        <w:rPr>
          <w:rFonts w:ascii="Bell MT" w:hAnsi="Bell MT"/>
          <w:iCs/>
        </w:rPr>
        <w:t>Research Assistant</w:t>
      </w:r>
      <w:r w:rsidR="00F45144">
        <w:rPr>
          <w:rFonts w:ascii="Bell MT" w:hAnsi="Bell MT"/>
          <w:iCs/>
        </w:rPr>
        <w:t xml:space="preserve"> (</w:t>
      </w:r>
      <w:r>
        <w:rPr>
          <w:rFonts w:ascii="Bell MT" w:hAnsi="Bell MT"/>
          <w:iCs/>
        </w:rPr>
        <w:t>Lani Guinier</w:t>
      </w:r>
      <w:r w:rsidR="00F45144">
        <w:rPr>
          <w:rFonts w:ascii="Bell MT" w:hAnsi="Bell MT"/>
          <w:iCs/>
        </w:rPr>
        <w:t xml:space="preserve">, </w:t>
      </w:r>
      <w:r>
        <w:rPr>
          <w:rFonts w:ascii="Bell MT" w:hAnsi="Bell MT"/>
          <w:iCs/>
        </w:rPr>
        <w:t xml:space="preserve">Alex </w:t>
      </w:r>
      <w:proofErr w:type="spellStart"/>
      <w:r>
        <w:rPr>
          <w:rFonts w:ascii="Bell MT" w:hAnsi="Bell MT"/>
          <w:iCs/>
        </w:rPr>
        <w:t>Keyssar</w:t>
      </w:r>
      <w:proofErr w:type="spellEnd"/>
      <w:r w:rsidR="00F45144">
        <w:rPr>
          <w:rFonts w:ascii="Bell MT" w:hAnsi="Bell MT"/>
          <w:iCs/>
        </w:rPr>
        <w:t>, Morton Horwitz)</w:t>
      </w:r>
      <w:r>
        <w:rPr>
          <w:rFonts w:ascii="Bell MT" w:hAnsi="Bell MT"/>
          <w:iCs/>
        </w:rPr>
        <w:t xml:space="preserve"> </w:t>
      </w:r>
    </w:p>
    <w:p w14:paraId="3CE7BAEA" w14:textId="097D7735" w:rsidR="00F45144" w:rsidRDefault="00F45144" w:rsidP="00360839">
      <w:pPr>
        <w:rPr>
          <w:rFonts w:ascii="Bell MT" w:hAnsi="Bell MT"/>
          <w:iCs/>
        </w:rPr>
      </w:pPr>
      <w:r>
        <w:rPr>
          <w:rFonts w:ascii="Bell MT" w:hAnsi="Bell MT"/>
          <w:iCs/>
        </w:rPr>
        <w:tab/>
      </w:r>
      <w:r>
        <w:rPr>
          <w:rFonts w:ascii="Bell MT" w:hAnsi="Bell MT"/>
          <w:iCs/>
        </w:rPr>
        <w:tab/>
        <w:t>Intern, Brookline Campaign Finance Reform Committee</w:t>
      </w:r>
    </w:p>
    <w:p w14:paraId="2D52D8D6" w14:textId="555F32B2" w:rsidR="00F45144" w:rsidRPr="00415526" w:rsidRDefault="00F45144" w:rsidP="00360839">
      <w:pPr>
        <w:rPr>
          <w:rFonts w:ascii="Bell MT" w:hAnsi="Bell MT"/>
          <w:iCs/>
        </w:rPr>
      </w:pPr>
      <w:r>
        <w:rPr>
          <w:rFonts w:ascii="Bell MT" w:hAnsi="Bell MT"/>
          <w:iCs/>
        </w:rPr>
        <w:tab/>
      </w:r>
      <w:r>
        <w:rPr>
          <w:rFonts w:ascii="Bell MT" w:hAnsi="Bell MT"/>
          <w:iCs/>
        </w:rPr>
        <w:tab/>
        <w:t>Pre-Law Tutor, Mather House</w:t>
      </w:r>
    </w:p>
    <w:p w14:paraId="54A37BAE" w14:textId="77777777" w:rsidR="00DE4D0B" w:rsidRPr="00A912E0" w:rsidRDefault="00DE4D0B" w:rsidP="00360839">
      <w:pPr>
        <w:rPr>
          <w:rFonts w:ascii="Bell MT" w:hAnsi="Bell MT"/>
          <w:i/>
        </w:rPr>
      </w:pPr>
    </w:p>
    <w:p w14:paraId="2CC1B6EB" w14:textId="0DAFF9CF" w:rsidR="00C40F38" w:rsidRPr="006F1F22" w:rsidRDefault="002C6314" w:rsidP="00B36FF8">
      <w:pPr>
        <w:rPr>
          <w:rFonts w:ascii="Bell MT" w:hAnsi="Bell MT"/>
        </w:rPr>
      </w:pPr>
      <w:r>
        <w:rPr>
          <w:rFonts w:ascii="Bell MT" w:hAnsi="Bell MT"/>
        </w:rPr>
        <w:tab/>
        <w:t>B.A.</w:t>
      </w:r>
      <w:r w:rsidR="00580BEA">
        <w:rPr>
          <w:rFonts w:ascii="Bell MT" w:hAnsi="Bell MT"/>
        </w:rPr>
        <w:t>,</w:t>
      </w:r>
      <w:r w:rsidR="000E487C" w:rsidRPr="00A912E0">
        <w:rPr>
          <w:rFonts w:ascii="Bell MT" w:hAnsi="Bell MT"/>
        </w:rPr>
        <w:t xml:space="preserve"> </w:t>
      </w:r>
      <w:r w:rsidR="0074725B">
        <w:rPr>
          <w:rFonts w:ascii="Bell MT" w:hAnsi="Bell MT"/>
        </w:rPr>
        <w:t xml:space="preserve">Harvard College, </w:t>
      </w:r>
      <w:r w:rsidR="000E487C" w:rsidRPr="00A912E0">
        <w:rPr>
          <w:rFonts w:ascii="Bell MT" w:hAnsi="Bell MT"/>
        </w:rPr>
        <w:t>magna cum laude with</w:t>
      </w:r>
      <w:r w:rsidR="00DE4D0B" w:rsidRPr="00A912E0">
        <w:rPr>
          <w:rFonts w:ascii="Bell MT" w:hAnsi="Bell MT"/>
        </w:rPr>
        <w:t xml:space="preserve"> high honors</w:t>
      </w:r>
      <w:r>
        <w:rPr>
          <w:rFonts w:ascii="Bell MT" w:hAnsi="Bell MT"/>
        </w:rPr>
        <w:t xml:space="preserve"> in </w:t>
      </w:r>
      <w:r w:rsidR="00DE4D0B" w:rsidRPr="00A912E0">
        <w:rPr>
          <w:rFonts w:ascii="Bell MT" w:hAnsi="Bell MT"/>
        </w:rPr>
        <w:t xml:space="preserve">History and Literature, </w:t>
      </w:r>
      <w:r w:rsidR="0074725B">
        <w:rPr>
          <w:rFonts w:ascii="Bell MT" w:hAnsi="Bell MT"/>
        </w:rPr>
        <w:tab/>
      </w:r>
      <w:r w:rsidR="005D4A20">
        <w:rPr>
          <w:rFonts w:ascii="Bell MT" w:hAnsi="Bell MT"/>
        </w:rPr>
        <w:tab/>
      </w:r>
      <w:r w:rsidR="00E406C2">
        <w:rPr>
          <w:rFonts w:ascii="Bell MT" w:hAnsi="Bell MT"/>
        </w:rPr>
        <w:tab/>
      </w:r>
      <w:r w:rsidR="006F1F22">
        <w:rPr>
          <w:rFonts w:ascii="Bell MT" w:hAnsi="Bell MT"/>
        </w:rPr>
        <w:t xml:space="preserve">June </w:t>
      </w:r>
      <w:r w:rsidR="00675263">
        <w:rPr>
          <w:rFonts w:ascii="Bell MT" w:hAnsi="Bell MT"/>
        </w:rPr>
        <w:t>1997</w:t>
      </w:r>
      <w:r w:rsidR="00B36FF8">
        <w:rPr>
          <w:rFonts w:ascii="Bell MT" w:hAnsi="Bell MT"/>
        </w:rPr>
        <w:t>.</w:t>
      </w:r>
      <w:r w:rsidR="00B36FF8" w:rsidRPr="00B36FF8">
        <w:t xml:space="preserve"> </w:t>
      </w:r>
      <w:r w:rsidR="00B36FF8" w:rsidRPr="00B36FF8">
        <w:rPr>
          <w:rFonts w:ascii="Bell MT" w:hAnsi="Bell MT"/>
        </w:rPr>
        <w:t xml:space="preserve">John Harvard Scholarship for Academic Achievement of the Highest </w:t>
      </w:r>
      <w:r w:rsidR="00B36FF8">
        <w:rPr>
          <w:rFonts w:ascii="Bell MT" w:hAnsi="Bell MT"/>
        </w:rPr>
        <w:tab/>
      </w:r>
      <w:r w:rsidR="00B36FF8">
        <w:rPr>
          <w:rFonts w:ascii="Bell MT" w:hAnsi="Bell MT"/>
        </w:rPr>
        <w:tab/>
      </w:r>
      <w:r w:rsidR="00B36FF8">
        <w:rPr>
          <w:rFonts w:ascii="Bell MT" w:hAnsi="Bell MT"/>
        </w:rPr>
        <w:tab/>
      </w:r>
      <w:r w:rsidR="00B36FF8" w:rsidRPr="00B36FF8">
        <w:rPr>
          <w:rFonts w:ascii="Bell MT" w:hAnsi="Bell MT"/>
        </w:rPr>
        <w:t>Distinction</w:t>
      </w:r>
      <w:r w:rsidR="00B36FF8">
        <w:rPr>
          <w:rFonts w:ascii="Bell MT" w:hAnsi="Bell MT"/>
        </w:rPr>
        <w:t>.</w:t>
      </w:r>
      <w:r w:rsidR="00B36FF8" w:rsidRPr="00B36FF8">
        <w:rPr>
          <w:i/>
          <w:szCs w:val="20"/>
        </w:rPr>
        <w:t xml:space="preserve"> </w:t>
      </w:r>
      <w:r w:rsidR="00B36FF8" w:rsidRPr="00B36FF8">
        <w:rPr>
          <w:rFonts w:ascii="Bell MT" w:hAnsi="Bell MT"/>
        </w:rPr>
        <w:t>Varsity</w:t>
      </w:r>
      <w:r w:rsidR="00B36FF8">
        <w:rPr>
          <w:rFonts w:ascii="Bell MT" w:hAnsi="Bell MT"/>
        </w:rPr>
        <w:t xml:space="preserve"> Cross Country,</w:t>
      </w:r>
      <w:r w:rsidR="00B36FF8" w:rsidRPr="00B36FF8">
        <w:rPr>
          <w:rFonts w:ascii="Bell MT" w:hAnsi="Bell MT"/>
        </w:rPr>
        <w:t xml:space="preserve"> Indoor and Outdoor Track</w:t>
      </w:r>
      <w:r w:rsidR="00B36FF8">
        <w:rPr>
          <w:rFonts w:ascii="Bell MT" w:hAnsi="Bell MT"/>
        </w:rPr>
        <w:t xml:space="preserve"> (Captain 1996-</w:t>
      </w:r>
      <w:r w:rsidR="00B36FF8">
        <w:rPr>
          <w:rFonts w:ascii="Bell MT" w:hAnsi="Bell MT"/>
        </w:rPr>
        <w:tab/>
      </w:r>
      <w:r w:rsidR="00B36FF8">
        <w:rPr>
          <w:rFonts w:ascii="Bell MT" w:hAnsi="Bell MT"/>
        </w:rPr>
        <w:tab/>
      </w:r>
      <w:r w:rsidR="00B36FF8">
        <w:rPr>
          <w:rFonts w:ascii="Bell MT" w:hAnsi="Bell MT"/>
        </w:rPr>
        <w:tab/>
        <w:t>97).</w:t>
      </w:r>
      <w:r w:rsidR="00B36FF8" w:rsidRPr="00B36FF8">
        <w:rPr>
          <w:rFonts w:ascii="Bell MT" w:hAnsi="Bell MT"/>
        </w:rPr>
        <w:t xml:space="preserve"> Adams House Neighborhood Development Program</w:t>
      </w:r>
      <w:r w:rsidR="00B36FF8">
        <w:rPr>
          <w:rFonts w:ascii="Bell MT" w:hAnsi="Bell MT"/>
        </w:rPr>
        <w:t xml:space="preserve"> (Director 1994-95).</w:t>
      </w:r>
      <w:r w:rsidR="00E647BC">
        <w:rPr>
          <w:rFonts w:ascii="Bell MT" w:hAnsi="Bell MT"/>
        </w:rPr>
        <w:t xml:space="preserve"> </w:t>
      </w:r>
      <w:r w:rsidR="00E647BC">
        <w:rPr>
          <w:rFonts w:ascii="Bell MT" w:hAnsi="Bell MT"/>
        </w:rPr>
        <w:tab/>
      </w:r>
    </w:p>
    <w:p w14:paraId="202F7187" w14:textId="77777777" w:rsidR="00007BF5" w:rsidRPr="00257D39" w:rsidRDefault="00007BF5" w:rsidP="00360839">
      <w:pPr>
        <w:rPr>
          <w:rFonts w:ascii="Bell MT" w:hAnsi="Bell MT"/>
        </w:rPr>
      </w:pPr>
    </w:p>
    <w:p w14:paraId="3D2C417F" w14:textId="64FD0213" w:rsidR="00A872DD" w:rsidRDefault="00A872DD" w:rsidP="00360839">
      <w:pPr>
        <w:rPr>
          <w:rFonts w:ascii="Bell MT" w:hAnsi="Bell MT"/>
          <w:b/>
        </w:rPr>
      </w:pPr>
      <w:r>
        <w:rPr>
          <w:rFonts w:ascii="Bell MT" w:hAnsi="Bell MT"/>
          <w:b/>
        </w:rPr>
        <w:t>CLERKSHIP</w:t>
      </w:r>
    </w:p>
    <w:p w14:paraId="594586AA" w14:textId="5B4C19F2" w:rsidR="00A872DD" w:rsidRDefault="00A872DD" w:rsidP="00360839">
      <w:pPr>
        <w:rPr>
          <w:rFonts w:ascii="Bell MT" w:hAnsi="Bell MT"/>
          <w:b/>
        </w:rPr>
      </w:pPr>
    </w:p>
    <w:p w14:paraId="5D6A2E60" w14:textId="4C2982A4" w:rsidR="00A872DD" w:rsidRDefault="00A872DD" w:rsidP="00360839">
      <w:pPr>
        <w:rPr>
          <w:rFonts w:ascii="Bell MT" w:hAnsi="Bell MT"/>
          <w:bCs/>
        </w:rPr>
      </w:pPr>
      <w:r>
        <w:rPr>
          <w:rFonts w:ascii="Bell MT" w:hAnsi="Bell MT"/>
          <w:bCs/>
        </w:rPr>
        <w:t>2010</w:t>
      </w:r>
      <w:r>
        <w:rPr>
          <w:rFonts w:ascii="Bell MT" w:hAnsi="Bell MT"/>
          <w:bCs/>
        </w:rPr>
        <w:tab/>
        <w:t xml:space="preserve">Honorable Mark L. Wolf, Chief Judge, United States District Court for the District of </w:t>
      </w:r>
      <w:r>
        <w:rPr>
          <w:rFonts w:ascii="Bell MT" w:hAnsi="Bell MT"/>
          <w:bCs/>
        </w:rPr>
        <w:tab/>
        <w:t>Massachusetts</w:t>
      </w:r>
      <w:r>
        <w:rPr>
          <w:rFonts w:ascii="Bell MT" w:hAnsi="Bell MT"/>
          <w:bCs/>
        </w:rPr>
        <w:tab/>
      </w:r>
      <w:r>
        <w:rPr>
          <w:rFonts w:ascii="Bell MT" w:hAnsi="Bell MT"/>
          <w:bCs/>
        </w:rPr>
        <w:tab/>
      </w:r>
    </w:p>
    <w:p w14:paraId="6F85A863" w14:textId="77777777" w:rsidR="00A872DD" w:rsidRPr="00A872DD" w:rsidRDefault="00A872DD" w:rsidP="00360839">
      <w:pPr>
        <w:rPr>
          <w:rFonts w:ascii="Bell MT" w:hAnsi="Bell MT"/>
          <w:bCs/>
        </w:rPr>
      </w:pPr>
    </w:p>
    <w:p w14:paraId="1DAA965C" w14:textId="77777777" w:rsidR="00D67E88" w:rsidRDefault="00D67E88" w:rsidP="00360839">
      <w:pPr>
        <w:rPr>
          <w:rFonts w:ascii="Bell MT" w:hAnsi="Bell MT"/>
          <w:b/>
        </w:rPr>
      </w:pPr>
    </w:p>
    <w:p w14:paraId="085FB5AB" w14:textId="77777777" w:rsidR="00D67E88" w:rsidRDefault="00D67E88" w:rsidP="00360839">
      <w:pPr>
        <w:rPr>
          <w:rFonts w:ascii="Bell MT" w:hAnsi="Bell MT"/>
          <w:b/>
        </w:rPr>
      </w:pPr>
    </w:p>
    <w:p w14:paraId="4310D756" w14:textId="3456FE1F" w:rsidR="008D3D41" w:rsidRDefault="008D3D41" w:rsidP="00360839">
      <w:pPr>
        <w:rPr>
          <w:rFonts w:ascii="Bell MT" w:hAnsi="Bell MT"/>
          <w:b/>
        </w:rPr>
      </w:pPr>
      <w:r>
        <w:rPr>
          <w:rFonts w:ascii="Bell MT" w:hAnsi="Bell MT"/>
          <w:b/>
        </w:rPr>
        <w:t>TEACHING AND RESEARCH INTERESTS</w:t>
      </w:r>
    </w:p>
    <w:p w14:paraId="2BC75F8A" w14:textId="77777777" w:rsidR="00A872DD" w:rsidRDefault="00A872DD" w:rsidP="00360839">
      <w:pPr>
        <w:rPr>
          <w:rFonts w:ascii="Bell MT" w:hAnsi="Bell MT"/>
          <w:b/>
        </w:rPr>
      </w:pPr>
    </w:p>
    <w:p w14:paraId="79201FA8" w14:textId="2A93BD40" w:rsidR="008D3D41" w:rsidRDefault="008D3D41" w:rsidP="00360839">
      <w:pPr>
        <w:rPr>
          <w:rFonts w:ascii="Bell MT" w:hAnsi="Bell MT"/>
          <w:bCs/>
        </w:rPr>
      </w:pPr>
      <w:r>
        <w:rPr>
          <w:rFonts w:ascii="Bell MT" w:hAnsi="Bell MT"/>
          <w:bCs/>
          <w:i/>
          <w:iCs/>
        </w:rPr>
        <w:t xml:space="preserve">Primary: </w:t>
      </w:r>
      <w:r w:rsidR="009F208D">
        <w:rPr>
          <w:rFonts w:ascii="Bell MT" w:hAnsi="Bell MT"/>
          <w:bCs/>
        </w:rPr>
        <w:t xml:space="preserve">Administrative Law, Constitutional Law, </w:t>
      </w:r>
      <w:r w:rsidR="00063740">
        <w:rPr>
          <w:rFonts w:ascii="Bell MT" w:hAnsi="Bell MT"/>
          <w:bCs/>
        </w:rPr>
        <w:t xml:space="preserve">Legislation &amp; Regulation, </w:t>
      </w:r>
      <w:r>
        <w:rPr>
          <w:rFonts w:ascii="Bell MT" w:hAnsi="Bell MT"/>
          <w:bCs/>
        </w:rPr>
        <w:t>Local Government Law,</w:t>
      </w:r>
      <w:r w:rsidR="009F208D">
        <w:rPr>
          <w:rFonts w:ascii="Bell MT" w:hAnsi="Bell MT"/>
          <w:bCs/>
        </w:rPr>
        <w:t xml:space="preserve"> </w:t>
      </w:r>
      <w:r>
        <w:rPr>
          <w:rFonts w:ascii="Bell MT" w:hAnsi="Bell MT"/>
          <w:bCs/>
        </w:rPr>
        <w:t>Torts</w:t>
      </w:r>
    </w:p>
    <w:p w14:paraId="6222439C" w14:textId="77777777" w:rsidR="00A872DD" w:rsidRDefault="00A872DD" w:rsidP="00360839">
      <w:pPr>
        <w:rPr>
          <w:rFonts w:ascii="Bell MT" w:hAnsi="Bell MT"/>
          <w:bCs/>
        </w:rPr>
      </w:pPr>
    </w:p>
    <w:p w14:paraId="6238872E" w14:textId="314DD6E3" w:rsidR="008D3D41" w:rsidRPr="008D3D41" w:rsidRDefault="008D3D41" w:rsidP="00360839">
      <w:pPr>
        <w:rPr>
          <w:rFonts w:ascii="Bell MT" w:hAnsi="Bell MT"/>
          <w:bCs/>
        </w:rPr>
      </w:pPr>
      <w:r>
        <w:rPr>
          <w:rFonts w:ascii="Bell MT" w:hAnsi="Bell MT"/>
          <w:bCs/>
          <w:i/>
          <w:iCs/>
        </w:rPr>
        <w:t>Secondary</w:t>
      </w:r>
      <w:r>
        <w:rPr>
          <w:rFonts w:ascii="Bell MT" w:hAnsi="Bell MT"/>
          <w:bCs/>
        </w:rPr>
        <w:t>: Legal History</w:t>
      </w:r>
      <w:r w:rsidR="001A13A3">
        <w:rPr>
          <w:rFonts w:ascii="Bell MT" w:hAnsi="Bell MT"/>
          <w:bCs/>
        </w:rPr>
        <w:t xml:space="preserve"> (</w:t>
      </w:r>
      <w:r w:rsidR="00063740">
        <w:rPr>
          <w:rFonts w:ascii="Bell MT" w:hAnsi="Bell MT"/>
          <w:bCs/>
        </w:rPr>
        <w:t>U.S.</w:t>
      </w:r>
      <w:r w:rsidR="001A13A3">
        <w:rPr>
          <w:rFonts w:ascii="Bell MT" w:hAnsi="Bell MT"/>
          <w:bCs/>
        </w:rPr>
        <w:t>/common law/comparative)</w:t>
      </w:r>
      <w:r>
        <w:rPr>
          <w:rFonts w:ascii="Bell MT" w:hAnsi="Bell MT"/>
          <w:bCs/>
        </w:rPr>
        <w:t xml:space="preserve">, </w:t>
      </w:r>
      <w:r w:rsidR="001A13A3">
        <w:rPr>
          <w:rFonts w:ascii="Bell MT" w:hAnsi="Bell MT"/>
          <w:bCs/>
        </w:rPr>
        <w:t>P</w:t>
      </w:r>
      <w:r>
        <w:rPr>
          <w:rFonts w:ascii="Bell MT" w:hAnsi="Bell MT"/>
          <w:bCs/>
        </w:rPr>
        <w:t xml:space="preserve">roperty, </w:t>
      </w:r>
      <w:r w:rsidR="001A13A3">
        <w:rPr>
          <w:rFonts w:ascii="Bell MT" w:hAnsi="Bell MT"/>
          <w:bCs/>
        </w:rPr>
        <w:t xml:space="preserve">Professional </w:t>
      </w:r>
      <w:r w:rsidR="00A872DD">
        <w:rPr>
          <w:rFonts w:ascii="Bell MT" w:hAnsi="Bell MT"/>
          <w:bCs/>
        </w:rPr>
        <w:tab/>
      </w:r>
      <w:r w:rsidR="001A13A3">
        <w:rPr>
          <w:rFonts w:ascii="Bell MT" w:hAnsi="Bell MT"/>
          <w:bCs/>
        </w:rPr>
        <w:t>Responsibility</w:t>
      </w:r>
      <w:r w:rsidR="00A872DD">
        <w:rPr>
          <w:rFonts w:ascii="Bell MT" w:hAnsi="Bell MT"/>
          <w:bCs/>
        </w:rPr>
        <w:t>, Civil Procedure</w:t>
      </w:r>
    </w:p>
    <w:p w14:paraId="7E71AD92" w14:textId="6A1CB9CA" w:rsidR="008D3D41" w:rsidRDefault="008D3D41" w:rsidP="00360839">
      <w:pPr>
        <w:rPr>
          <w:rFonts w:ascii="Bell MT" w:hAnsi="Bell MT"/>
          <w:bCs/>
        </w:rPr>
      </w:pPr>
    </w:p>
    <w:p w14:paraId="6B106F0B" w14:textId="77777777" w:rsidR="008D3D41" w:rsidRPr="008D3D41" w:rsidRDefault="008D3D41" w:rsidP="00360839">
      <w:pPr>
        <w:rPr>
          <w:rFonts w:ascii="Bell MT" w:hAnsi="Bell MT"/>
          <w:bCs/>
        </w:rPr>
      </w:pPr>
    </w:p>
    <w:p w14:paraId="14CA3B57" w14:textId="1F6A10BD" w:rsidR="00007BF5" w:rsidRDefault="00C40F38" w:rsidP="00360839">
      <w:pPr>
        <w:rPr>
          <w:rFonts w:ascii="Bell MT" w:hAnsi="Bell MT"/>
          <w:b/>
        </w:rPr>
      </w:pPr>
      <w:r>
        <w:rPr>
          <w:rFonts w:ascii="Bell MT" w:hAnsi="Bell MT"/>
          <w:b/>
        </w:rPr>
        <w:t>AWARDS, GRANTS, AND FELLOWSHIPS</w:t>
      </w:r>
    </w:p>
    <w:p w14:paraId="03110725" w14:textId="77777777" w:rsidR="00346DDC" w:rsidRDefault="00346DDC" w:rsidP="00360839">
      <w:pPr>
        <w:rPr>
          <w:rFonts w:ascii="Bell MT" w:hAnsi="Bell MT"/>
        </w:rPr>
      </w:pPr>
    </w:p>
    <w:p w14:paraId="21B35F26" w14:textId="060DFF97" w:rsidR="00B77AFE" w:rsidRDefault="00B77AFE" w:rsidP="00360839">
      <w:pPr>
        <w:rPr>
          <w:rFonts w:ascii="Bell MT" w:hAnsi="Bell MT"/>
        </w:rPr>
      </w:pPr>
      <w:r>
        <w:rPr>
          <w:rFonts w:ascii="Bell MT" w:hAnsi="Bell MT"/>
        </w:rPr>
        <w:t>2019</w:t>
      </w:r>
      <w:r>
        <w:rPr>
          <w:rFonts w:ascii="Bell MT" w:hAnsi="Bell MT"/>
        </w:rPr>
        <w:tab/>
        <w:t>Academic Fellowship, Columbia Law School</w:t>
      </w:r>
    </w:p>
    <w:p w14:paraId="71BF6CAD" w14:textId="77777777" w:rsidR="00B77AFE" w:rsidRDefault="00B77AFE" w:rsidP="00360839">
      <w:pPr>
        <w:rPr>
          <w:rFonts w:ascii="Bell MT" w:hAnsi="Bell MT"/>
        </w:rPr>
      </w:pPr>
    </w:p>
    <w:p w14:paraId="252617BE" w14:textId="212EF680" w:rsidR="00C027E1" w:rsidRDefault="00C027E1" w:rsidP="00360839">
      <w:pPr>
        <w:rPr>
          <w:rFonts w:ascii="Bell MT" w:hAnsi="Bell MT"/>
        </w:rPr>
      </w:pPr>
      <w:r>
        <w:rPr>
          <w:rFonts w:ascii="Bell MT" w:hAnsi="Bell MT"/>
        </w:rPr>
        <w:t>2018</w:t>
      </w:r>
      <w:r>
        <w:rPr>
          <w:rFonts w:ascii="Bell MT" w:hAnsi="Bell MT"/>
        </w:rPr>
        <w:tab/>
        <w:t>Bernard and Irene Schwartz Fellowship, New-York Historical Society</w:t>
      </w:r>
    </w:p>
    <w:p w14:paraId="0C1DA188" w14:textId="77777777" w:rsidR="00C027E1" w:rsidRDefault="00C027E1" w:rsidP="00360839">
      <w:pPr>
        <w:rPr>
          <w:rFonts w:ascii="Bell MT" w:hAnsi="Bell MT"/>
        </w:rPr>
      </w:pPr>
    </w:p>
    <w:p w14:paraId="27B21A53" w14:textId="41699FA0" w:rsidR="00604D96" w:rsidRDefault="00E55113" w:rsidP="00360839">
      <w:pPr>
        <w:rPr>
          <w:rFonts w:ascii="Bell MT" w:hAnsi="Bell MT"/>
        </w:rPr>
      </w:pPr>
      <w:r>
        <w:rPr>
          <w:rFonts w:ascii="Bell MT" w:hAnsi="Bell MT"/>
        </w:rPr>
        <w:t>2018</w:t>
      </w:r>
      <w:r>
        <w:rPr>
          <w:rFonts w:ascii="Bell MT" w:hAnsi="Bell MT"/>
        </w:rPr>
        <w:tab/>
        <w:t xml:space="preserve">Kathryn T. </w:t>
      </w:r>
      <w:proofErr w:type="spellStart"/>
      <w:r>
        <w:rPr>
          <w:rFonts w:ascii="Bell MT" w:hAnsi="Bell MT"/>
        </w:rPr>
        <w:t>Preyer</w:t>
      </w:r>
      <w:proofErr w:type="spellEnd"/>
      <w:r>
        <w:rPr>
          <w:rFonts w:ascii="Bell MT" w:hAnsi="Bell MT"/>
        </w:rPr>
        <w:t xml:space="preserve"> Scholar, American Society for Legal History</w:t>
      </w:r>
    </w:p>
    <w:p w14:paraId="420FF325" w14:textId="77777777" w:rsidR="00604D96" w:rsidRDefault="00604D96" w:rsidP="00360839">
      <w:pPr>
        <w:rPr>
          <w:rFonts w:ascii="Bell MT" w:hAnsi="Bell MT"/>
        </w:rPr>
      </w:pPr>
    </w:p>
    <w:p w14:paraId="4B8EE10B" w14:textId="2AA0F010" w:rsidR="00896AAD" w:rsidRDefault="00896AAD" w:rsidP="00360839">
      <w:pPr>
        <w:rPr>
          <w:rFonts w:ascii="Bell MT" w:hAnsi="Bell MT"/>
        </w:rPr>
      </w:pPr>
      <w:r>
        <w:rPr>
          <w:rFonts w:ascii="Bell MT" w:hAnsi="Bell MT"/>
        </w:rPr>
        <w:t>2018</w:t>
      </w:r>
      <w:r>
        <w:rPr>
          <w:rFonts w:ascii="Bell MT" w:hAnsi="Bell MT"/>
        </w:rPr>
        <w:tab/>
        <w:t>AHA Littleton-Griswold Research Grant</w:t>
      </w:r>
    </w:p>
    <w:p w14:paraId="461D9DD3" w14:textId="77777777" w:rsidR="00896AAD" w:rsidRDefault="00896AAD" w:rsidP="00360839">
      <w:pPr>
        <w:rPr>
          <w:rFonts w:ascii="Bell MT" w:hAnsi="Bell MT"/>
        </w:rPr>
      </w:pPr>
    </w:p>
    <w:p w14:paraId="26CBF10D" w14:textId="435C4707" w:rsidR="00AA6599" w:rsidRDefault="00AA6599" w:rsidP="00360839">
      <w:pPr>
        <w:rPr>
          <w:rFonts w:ascii="Bell MT" w:hAnsi="Bell MT"/>
        </w:rPr>
      </w:pPr>
      <w:r>
        <w:rPr>
          <w:rFonts w:ascii="Bell MT" w:hAnsi="Bell MT"/>
        </w:rPr>
        <w:t>2017</w:t>
      </w:r>
      <w:r>
        <w:rPr>
          <w:rFonts w:ascii="Bell MT" w:hAnsi="Bell MT"/>
        </w:rPr>
        <w:tab/>
        <w:t>Mellon/ACLS Dissertation Completion Fellowship</w:t>
      </w:r>
    </w:p>
    <w:p w14:paraId="78EB4A46" w14:textId="77777777" w:rsidR="00AA6599" w:rsidRDefault="00AA6599" w:rsidP="00360839">
      <w:pPr>
        <w:rPr>
          <w:rFonts w:ascii="Bell MT" w:hAnsi="Bell MT"/>
        </w:rPr>
      </w:pPr>
    </w:p>
    <w:p w14:paraId="758D555D" w14:textId="77777777" w:rsidR="00AA6599" w:rsidRDefault="00AA6599" w:rsidP="00360839">
      <w:pPr>
        <w:rPr>
          <w:rFonts w:ascii="Bell MT" w:hAnsi="Bell MT"/>
        </w:rPr>
      </w:pPr>
      <w:r>
        <w:rPr>
          <w:rFonts w:ascii="Bell MT" w:hAnsi="Bell MT"/>
        </w:rPr>
        <w:t>2017</w:t>
      </w:r>
      <w:r>
        <w:rPr>
          <w:rFonts w:ascii="Bell MT" w:hAnsi="Bell MT"/>
        </w:rPr>
        <w:tab/>
        <w:t>J. Willard Hurst Summer Institute in Legal History Fellowship</w:t>
      </w:r>
    </w:p>
    <w:p w14:paraId="4A10CD64" w14:textId="77777777" w:rsidR="00AA6599" w:rsidRDefault="00AA6599" w:rsidP="00360839">
      <w:pPr>
        <w:rPr>
          <w:rFonts w:ascii="Bell MT" w:hAnsi="Bell MT"/>
        </w:rPr>
      </w:pPr>
    </w:p>
    <w:p w14:paraId="01A451DE" w14:textId="77777777" w:rsidR="00AA6599" w:rsidRDefault="00AA6599" w:rsidP="00360839">
      <w:pPr>
        <w:rPr>
          <w:rFonts w:ascii="Bell MT" w:hAnsi="Bell MT"/>
        </w:rPr>
      </w:pPr>
      <w:r>
        <w:rPr>
          <w:rFonts w:ascii="Bell MT" w:hAnsi="Bell MT"/>
        </w:rPr>
        <w:t>2016</w:t>
      </w:r>
      <w:r>
        <w:rPr>
          <w:rFonts w:ascii="Bell MT" w:hAnsi="Bell MT"/>
        </w:rPr>
        <w:tab/>
        <w:t xml:space="preserve">Samuel I. </w:t>
      </w:r>
      <w:proofErr w:type="spellStart"/>
      <w:r>
        <w:rPr>
          <w:rFonts w:ascii="Bell MT" w:hAnsi="Bell MT"/>
        </w:rPr>
        <w:t>Golieb</w:t>
      </w:r>
      <w:proofErr w:type="spellEnd"/>
      <w:r>
        <w:rPr>
          <w:rFonts w:ascii="Bell MT" w:hAnsi="Bell MT"/>
        </w:rPr>
        <w:t xml:space="preserve"> Fellowship in Legal History, New York University School of Law</w:t>
      </w:r>
    </w:p>
    <w:p w14:paraId="17E571A4" w14:textId="77777777" w:rsidR="00AA6599" w:rsidRDefault="00AA6599" w:rsidP="00360839">
      <w:pPr>
        <w:rPr>
          <w:rFonts w:ascii="Bell MT" w:hAnsi="Bell MT"/>
        </w:rPr>
      </w:pPr>
    </w:p>
    <w:p w14:paraId="584558B3" w14:textId="77777777" w:rsidR="00AA6599" w:rsidRDefault="00AA6599" w:rsidP="00360839">
      <w:pPr>
        <w:rPr>
          <w:rFonts w:ascii="Bell MT" w:hAnsi="Bell MT"/>
        </w:rPr>
      </w:pPr>
      <w:r>
        <w:rPr>
          <w:rFonts w:ascii="Bell MT" w:hAnsi="Bell MT"/>
        </w:rPr>
        <w:t>2016</w:t>
      </w:r>
      <w:r>
        <w:rPr>
          <w:rFonts w:ascii="Bell MT" w:hAnsi="Bell MT"/>
        </w:rPr>
        <w:tab/>
        <w:t>Patricia and John Klingenstein Short-Term Fellowship, New-York Historical Society</w:t>
      </w:r>
    </w:p>
    <w:p w14:paraId="7768B23D" w14:textId="77777777" w:rsidR="00AA6599" w:rsidRDefault="00AA6599" w:rsidP="00360839">
      <w:pPr>
        <w:rPr>
          <w:rFonts w:ascii="Bell MT" w:hAnsi="Bell MT"/>
        </w:rPr>
      </w:pPr>
    </w:p>
    <w:p w14:paraId="068AC334" w14:textId="333145FC" w:rsidR="00AA6599" w:rsidRDefault="00AA6599" w:rsidP="00360839">
      <w:pPr>
        <w:rPr>
          <w:rFonts w:ascii="Bell MT" w:hAnsi="Bell MT"/>
        </w:rPr>
      </w:pPr>
      <w:r>
        <w:rPr>
          <w:rFonts w:ascii="Bell MT" w:hAnsi="Bell MT"/>
        </w:rPr>
        <w:t>2016</w:t>
      </w:r>
      <w:r>
        <w:rPr>
          <w:rFonts w:ascii="Bell MT" w:hAnsi="Bell MT"/>
        </w:rPr>
        <w:tab/>
        <w:t xml:space="preserve">Max-Planck </w:t>
      </w:r>
      <w:r w:rsidR="006F146D">
        <w:rPr>
          <w:rFonts w:ascii="Bell MT" w:hAnsi="Bell MT"/>
        </w:rPr>
        <w:t>Institute for European Legal History</w:t>
      </w:r>
      <w:r>
        <w:rPr>
          <w:rFonts w:ascii="Bell MT" w:hAnsi="Bell MT"/>
        </w:rPr>
        <w:t xml:space="preserve"> Summer Academy Fellowship</w:t>
      </w:r>
    </w:p>
    <w:p w14:paraId="146F4AE1" w14:textId="77777777" w:rsidR="00AA6599" w:rsidRDefault="00AA6599" w:rsidP="00360839">
      <w:pPr>
        <w:rPr>
          <w:rFonts w:ascii="Bell MT" w:hAnsi="Bell MT"/>
        </w:rPr>
      </w:pPr>
    </w:p>
    <w:p w14:paraId="0C985AEE" w14:textId="77777777" w:rsidR="00AA6599" w:rsidRDefault="00AA6599" w:rsidP="00360839">
      <w:pPr>
        <w:rPr>
          <w:rFonts w:ascii="Bell MT" w:hAnsi="Bell MT"/>
        </w:rPr>
      </w:pPr>
      <w:r>
        <w:rPr>
          <w:rFonts w:ascii="Bell MT" w:hAnsi="Bell MT"/>
        </w:rPr>
        <w:t>2014</w:t>
      </w:r>
      <w:r>
        <w:rPr>
          <w:rFonts w:ascii="Bell MT" w:hAnsi="Bell MT"/>
        </w:rPr>
        <w:tab/>
        <w:t xml:space="preserve">Laurance Rockefeller Graduate Prize Fellow, Princeton University Center for Human </w:t>
      </w:r>
      <w:r>
        <w:rPr>
          <w:rFonts w:ascii="Bell MT" w:hAnsi="Bell MT"/>
        </w:rPr>
        <w:tab/>
        <w:t>Values</w:t>
      </w:r>
    </w:p>
    <w:p w14:paraId="4BE510FC" w14:textId="77777777" w:rsidR="00AA6599" w:rsidRDefault="00AA6599" w:rsidP="00360839">
      <w:pPr>
        <w:rPr>
          <w:rFonts w:ascii="Bell MT" w:hAnsi="Bell MT"/>
        </w:rPr>
      </w:pPr>
    </w:p>
    <w:p w14:paraId="2DC97A0D" w14:textId="77777777" w:rsidR="00AA6599" w:rsidRDefault="00AA6599" w:rsidP="00360839">
      <w:pPr>
        <w:rPr>
          <w:rFonts w:ascii="Bell MT" w:hAnsi="Bell MT"/>
        </w:rPr>
      </w:pPr>
      <w:r>
        <w:rPr>
          <w:rFonts w:ascii="Bell MT" w:hAnsi="Bell MT"/>
        </w:rPr>
        <w:t>2014</w:t>
      </w:r>
      <w:r>
        <w:rPr>
          <w:rFonts w:ascii="Bell MT" w:hAnsi="Bell MT"/>
        </w:rPr>
        <w:tab/>
        <w:t>William Nelson Cromwell Fellowship, American Society for Legal History</w:t>
      </w:r>
    </w:p>
    <w:p w14:paraId="255C0AC8" w14:textId="77777777" w:rsidR="001D78CA" w:rsidRDefault="001D78CA" w:rsidP="00360839">
      <w:pPr>
        <w:rPr>
          <w:rFonts w:ascii="Bell MT" w:hAnsi="Bell MT"/>
        </w:rPr>
      </w:pPr>
    </w:p>
    <w:p w14:paraId="57166E20" w14:textId="77777777" w:rsidR="001D78CA" w:rsidRDefault="001D78CA" w:rsidP="00360839">
      <w:pPr>
        <w:rPr>
          <w:rFonts w:ascii="Bell MT" w:hAnsi="Bell MT"/>
        </w:rPr>
      </w:pPr>
      <w:r>
        <w:rPr>
          <w:rFonts w:ascii="Bell MT" w:hAnsi="Bell MT"/>
        </w:rPr>
        <w:t>2014</w:t>
      </w:r>
      <w:r>
        <w:rPr>
          <w:rFonts w:ascii="Bell MT" w:hAnsi="Bell MT"/>
        </w:rPr>
        <w:tab/>
        <w:t>Graduate Alumni Award for Excellence in Teaching, Princeton University</w:t>
      </w:r>
    </w:p>
    <w:p w14:paraId="128BA8CE" w14:textId="77777777" w:rsidR="001D78CA" w:rsidRDefault="001D78CA" w:rsidP="00360839">
      <w:pPr>
        <w:rPr>
          <w:rFonts w:ascii="Bell MT" w:hAnsi="Bell MT"/>
        </w:rPr>
      </w:pPr>
    </w:p>
    <w:p w14:paraId="12D79EE3" w14:textId="77777777" w:rsidR="001D78CA" w:rsidRDefault="001D78CA" w:rsidP="00360839">
      <w:pPr>
        <w:rPr>
          <w:rFonts w:ascii="Bell MT" w:hAnsi="Bell MT"/>
        </w:rPr>
      </w:pPr>
      <w:r>
        <w:rPr>
          <w:rFonts w:ascii="Bell MT" w:hAnsi="Bell MT"/>
        </w:rPr>
        <w:t>2013</w:t>
      </w:r>
      <w:r>
        <w:rPr>
          <w:rFonts w:ascii="Bell MT" w:hAnsi="Bell MT"/>
        </w:rPr>
        <w:tab/>
        <w:t>Program in American Studies Summer Research Prize, Princeton University</w:t>
      </w:r>
    </w:p>
    <w:p w14:paraId="74F718D8" w14:textId="77777777" w:rsidR="00AA6599" w:rsidRDefault="00AA6599" w:rsidP="00360839">
      <w:pPr>
        <w:rPr>
          <w:rFonts w:ascii="Bell MT" w:hAnsi="Bell MT"/>
        </w:rPr>
      </w:pPr>
    </w:p>
    <w:p w14:paraId="46810104" w14:textId="77777777" w:rsidR="001D78CA" w:rsidRDefault="001D78CA" w:rsidP="00360839">
      <w:pPr>
        <w:rPr>
          <w:rFonts w:ascii="Bell MT" w:hAnsi="Bell MT"/>
        </w:rPr>
      </w:pPr>
      <w:r>
        <w:rPr>
          <w:rFonts w:ascii="Bell MT" w:hAnsi="Bell MT"/>
        </w:rPr>
        <w:t>2013</w:t>
      </w:r>
      <w:r>
        <w:rPr>
          <w:rFonts w:ascii="Bell MT" w:hAnsi="Bell MT"/>
        </w:rPr>
        <w:tab/>
        <w:t>Student Research Colloquium Fellow, American Society for Legal History</w:t>
      </w:r>
    </w:p>
    <w:p w14:paraId="5E10DBAE" w14:textId="77777777" w:rsidR="001D78CA" w:rsidRDefault="001D78CA" w:rsidP="00360839">
      <w:pPr>
        <w:rPr>
          <w:rFonts w:ascii="Bell MT" w:hAnsi="Bell MT"/>
        </w:rPr>
      </w:pPr>
    </w:p>
    <w:p w14:paraId="47C88B43" w14:textId="77777777" w:rsidR="00BE5CCD" w:rsidRDefault="00BE5CCD" w:rsidP="00360839">
      <w:pPr>
        <w:rPr>
          <w:rFonts w:ascii="Bell MT" w:hAnsi="Bell MT"/>
        </w:rPr>
      </w:pPr>
      <w:r>
        <w:rPr>
          <w:rFonts w:ascii="Bell MT" w:hAnsi="Bell MT"/>
        </w:rPr>
        <w:t>2009</w:t>
      </w:r>
      <w:r>
        <w:rPr>
          <w:rFonts w:ascii="Bell MT" w:hAnsi="Bell MT"/>
        </w:rPr>
        <w:tab/>
        <w:t xml:space="preserve">Post-Graduate Research Fellowship, Harvard Law School </w:t>
      </w:r>
    </w:p>
    <w:p w14:paraId="73935623" w14:textId="77777777" w:rsidR="00BE5CCD" w:rsidRDefault="00BE5CCD" w:rsidP="00360839">
      <w:pPr>
        <w:rPr>
          <w:rFonts w:ascii="Bell MT" w:hAnsi="Bell MT"/>
        </w:rPr>
      </w:pPr>
    </w:p>
    <w:p w14:paraId="765C83E2" w14:textId="77777777" w:rsidR="001D78CA" w:rsidRDefault="001D78CA" w:rsidP="00360839">
      <w:pPr>
        <w:rPr>
          <w:rFonts w:ascii="Bell MT" w:hAnsi="Bell MT"/>
        </w:rPr>
      </w:pPr>
      <w:r>
        <w:rPr>
          <w:rFonts w:ascii="Bell MT" w:hAnsi="Bell MT"/>
        </w:rPr>
        <w:t>2008</w:t>
      </w:r>
      <w:r>
        <w:rPr>
          <w:rFonts w:ascii="Bell MT" w:hAnsi="Bell MT"/>
        </w:rPr>
        <w:tab/>
        <w:t>Bok Center Certificate of Distinction in Teaching, Harvard University</w:t>
      </w:r>
    </w:p>
    <w:p w14:paraId="563C6904" w14:textId="77777777" w:rsidR="001D78CA" w:rsidRDefault="001D78CA" w:rsidP="00360839">
      <w:pPr>
        <w:rPr>
          <w:rFonts w:ascii="Bell MT" w:hAnsi="Bell MT"/>
        </w:rPr>
      </w:pPr>
    </w:p>
    <w:p w14:paraId="6695984A" w14:textId="77777777" w:rsidR="001D78CA" w:rsidRDefault="001D78CA" w:rsidP="00360839">
      <w:pPr>
        <w:rPr>
          <w:rFonts w:ascii="Bell MT" w:hAnsi="Bell MT"/>
        </w:rPr>
      </w:pPr>
      <w:r>
        <w:rPr>
          <w:rFonts w:ascii="Bell MT" w:hAnsi="Bell MT"/>
        </w:rPr>
        <w:t>200</w:t>
      </w:r>
      <w:r w:rsidR="00BE5CCD">
        <w:rPr>
          <w:rFonts w:ascii="Bell MT" w:hAnsi="Bell MT"/>
        </w:rPr>
        <w:t>8</w:t>
      </w:r>
      <w:r w:rsidR="00BE5CCD">
        <w:rPr>
          <w:rFonts w:ascii="Bell MT" w:hAnsi="Bell MT"/>
        </w:rPr>
        <w:tab/>
        <w:t>Summer Research Fellowship, Harvard Law School</w:t>
      </w:r>
    </w:p>
    <w:p w14:paraId="140046EC" w14:textId="77777777" w:rsidR="00BE5CCD" w:rsidRDefault="00BE5CCD" w:rsidP="00360839">
      <w:pPr>
        <w:rPr>
          <w:rFonts w:ascii="Bell MT" w:hAnsi="Bell MT"/>
        </w:rPr>
      </w:pPr>
    </w:p>
    <w:p w14:paraId="69AD7EC2" w14:textId="15B6397B" w:rsidR="00BE5CCD" w:rsidRDefault="00BE5CCD" w:rsidP="00360839">
      <w:pPr>
        <w:rPr>
          <w:rFonts w:ascii="Bell MT" w:hAnsi="Bell MT"/>
        </w:rPr>
      </w:pPr>
      <w:r>
        <w:rPr>
          <w:rFonts w:ascii="Bell MT" w:hAnsi="Bell MT"/>
        </w:rPr>
        <w:lastRenderedPageBreak/>
        <w:t>2008</w:t>
      </w:r>
      <w:r>
        <w:rPr>
          <w:rFonts w:ascii="Bell MT" w:hAnsi="Bell MT"/>
        </w:rPr>
        <w:tab/>
        <w:t>International Achievement Summit Student Delegate</w:t>
      </w:r>
      <w:r w:rsidR="00035869">
        <w:rPr>
          <w:rFonts w:ascii="Bell MT" w:hAnsi="Bell MT"/>
        </w:rPr>
        <w:t xml:space="preserve">, </w:t>
      </w:r>
      <w:r w:rsidR="00097388">
        <w:rPr>
          <w:rFonts w:ascii="Bell MT" w:hAnsi="Bell MT"/>
        </w:rPr>
        <w:t>Kailua-Kona</w:t>
      </w:r>
      <w:r w:rsidR="00D12018">
        <w:rPr>
          <w:rFonts w:ascii="Bell MT" w:hAnsi="Bell MT"/>
        </w:rPr>
        <w:t>, Hawaii</w:t>
      </w:r>
    </w:p>
    <w:p w14:paraId="3FE4CD11" w14:textId="77777777" w:rsidR="00BE5CCD" w:rsidRDefault="00BE5CCD" w:rsidP="00360839">
      <w:pPr>
        <w:rPr>
          <w:rFonts w:ascii="Bell MT" w:hAnsi="Bell MT"/>
        </w:rPr>
      </w:pPr>
    </w:p>
    <w:p w14:paraId="479BD0EE" w14:textId="2C1B7CEE" w:rsidR="00BE5CCD" w:rsidRDefault="00BE5CCD" w:rsidP="00360839">
      <w:pPr>
        <w:rPr>
          <w:rFonts w:ascii="Bell MT" w:hAnsi="Bell MT"/>
        </w:rPr>
      </w:pPr>
      <w:r>
        <w:rPr>
          <w:rFonts w:ascii="Bell MT" w:hAnsi="Bell MT"/>
        </w:rPr>
        <w:t>2006</w:t>
      </w:r>
      <w:r>
        <w:rPr>
          <w:rFonts w:ascii="Bell MT" w:hAnsi="Bell MT"/>
        </w:rPr>
        <w:tab/>
        <w:t>Heyman Fellowship for Government Service, Harvard Law School</w:t>
      </w:r>
    </w:p>
    <w:p w14:paraId="35948882" w14:textId="1E45B919" w:rsidR="00B36FF8" w:rsidRDefault="00B36FF8" w:rsidP="00360839">
      <w:pPr>
        <w:rPr>
          <w:rFonts w:ascii="Bell MT" w:hAnsi="Bell MT"/>
        </w:rPr>
      </w:pPr>
    </w:p>
    <w:p w14:paraId="73DAADB3" w14:textId="2A5DD4BF" w:rsidR="00B36FF8" w:rsidRDefault="00B36FF8" w:rsidP="00360839">
      <w:pPr>
        <w:rPr>
          <w:rFonts w:ascii="Bell MT" w:hAnsi="Bell MT"/>
        </w:rPr>
      </w:pPr>
      <w:r>
        <w:rPr>
          <w:rFonts w:ascii="Bell MT" w:hAnsi="Bell MT"/>
        </w:rPr>
        <w:t>1995</w:t>
      </w:r>
      <w:r>
        <w:rPr>
          <w:rFonts w:ascii="Bell MT" w:hAnsi="Bell MT"/>
        </w:rPr>
        <w:tab/>
        <w:t>Radcliffe Traveling Fellowship</w:t>
      </w:r>
    </w:p>
    <w:p w14:paraId="6CB765FF" w14:textId="52D0D3D5" w:rsidR="00B36FF8" w:rsidRDefault="00B36FF8" w:rsidP="00360839">
      <w:pPr>
        <w:rPr>
          <w:rFonts w:ascii="Bell MT" w:hAnsi="Bell MT"/>
        </w:rPr>
      </w:pPr>
    </w:p>
    <w:p w14:paraId="305B774F" w14:textId="7CBE7610" w:rsidR="00B36FF8" w:rsidRDefault="00B36FF8" w:rsidP="00360839">
      <w:pPr>
        <w:rPr>
          <w:rFonts w:ascii="Bell MT" w:hAnsi="Bell MT"/>
        </w:rPr>
      </w:pPr>
      <w:r>
        <w:rPr>
          <w:rFonts w:ascii="Bell MT" w:hAnsi="Bell MT"/>
        </w:rPr>
        <w:t>1993</w:t>
      </w:r>
      <w:r>
        <w:rPr>
          <w:rFonts w:ascii="Bell MT" w:hAnsi="Bell MT"/>
        </w:rPr>
        <w:tab/>
        <w:t>National Merit Scholarship</w:t>
      </w:r>
    </w:p>
    <w:p w14:paraId="05FEA7B3" w14:textId="77777777" w:rsidR="008F1394" w:rsidRDefault="008F1394" w:rsidP="00360839">
      <w:pPr>
        <w:rPr>
          <w:rFonts w:ascii="Bell MT" w:hAnsi="Bell MT"/>
        </w:rPr>
      </w:pPr>
    </w:p>
    <w:p w14:paraId="3182C662" w14:textId="77777777" w:rsidR="008F1394" w:rsidRDefault="008F1394" w:rsidP="00360839">
      <w:pPr>
        <w:rPr>
          <w:rFonts w:ascii="Bell MT" w:hAnsi="Bell MT"/>
        </w:rPr>
      </w:pPr>
    </w:p>
    <w:p w14:paraId="33B1E7C4" w14:textId="2597459D" w:rsidR="003C249F" w:rsidRDefault="00B2428C" w:rsidP="003C249F">
      <w:pPr>
        <w:rPr>
          <w:rFonts w:ascii="Bell MT" w:hAnsi="Bell MT"/>
          <w:b/>
        </w:rPr>
      </w:pPr>
      <w:r>
        <w:rPr>
          <w:rFonts w:ascii="Bell MT" w:hAnsi="Bell MT"/>
          <w:b/>
        </w:rPr>
        <w:t xml:space="preserve">ACADEMIC </w:t>
      </w:r>
      <w:r w:rsidR="003C249F">
        <w:rPr>
          <w:rFonts w:ascii="Bell MT" w:hAnsi="Bell MT"/>
          <w:b/>
        </w:rPr>
        <w:t>PUBLICATIONS</w:t>
      </w:r>
    </w:p>
    <w:p w14:paraId="4B1523D1" w14:textId="77777777" w:rsidR="003C249F" w:rsidRDefault="003C249F" w:rsidP="003C249F">
      <w:pPr>
        <w:rPr>
          <w:rFonts w:ascii="Bell MT" w:hAnsi="Bell MT"/>
          <w:b/>
        </w:rPr>
      </w:pPr>
    </w:p>
    <w:p w14:paraId="3FFEF0DC" w14:textId="3CBA8F7C" w:rsidR="009F52F0" w:rsidRPr="00526EA6" w:rsidRDefault="009F52F0" w:rsidP="009F52F0">
      <w:pPr>
        <w:rPr>
          <w:rFonts w:ascii="Bell MT" w:hAnsi="Bell MT"/>
          <w:b/>
          <w:bCs/>
          <w:i/>
          <w:iCs/>
        </w:rPr>
      </w:pPr>
      <w:r>
        <w:rPr>
          <w:rFonts w:ascii="Bell MT" w:hAnsi="Bell MT"/>
        </w:rPr>
        <w:t>2021</w:t>
      </w:r>
      <w:r>
        <w:rPr>
          <w:rFonts w:ascii="Bell MT" w:hAnsi="Bell MT"/>
        </w:rPr>
        <w:tab/>
        <w:t>“</w:t>
      </w:r>
      <w:r w:rsidRPr="00872116">
        <w:rPr>
          <w:rFonts w:ascii="Bell MT" w:hAnsi="Bell MT"/>
        </w:rPr>
        <w:t xml:space="preserve">Executive </w:t>
      </w:r>
      <w:r>
        <w:rPr>
          <w:rFonts w:ascii="Bell MT" w:hAnsi="Bell MT"/>
        </w:rPr>
        <w:t>Power and the Rule of Law in the Marshall Court</w:t>
      </w:r>
      <w:r w:rsidRPr="00872116">
        <w:rPr>
          <w:rFonts w:ascii="Bell MT" w:hAnsi="Bell MT"/>
        </w:rPr>
        <w:t xml:space="preserve">: A Re-Reading of </w:t>
      </w:r>
      <w:r w:rsidRPr="00872116">
        <w:rPr>
          <w:rFonts w:ascii="Bell MT" w:hAnsi="Bell MT"/>
          <w:i/>
          <w:iCs/>
        </w:rPr>
        <w:t xml:space="preserve">Little v. </w:t>
      </w:r>
      <w:r>
        <w:rPr>
          <w:rFonts w:ascii="Bell MT" w:hAnsi="Bell MT"/>
          <w:i/>
          <w:iCs/>
        </w:rPr>
        <w:tab/>
      </w:r>
      <w:proofErr w:type="spellStart"/>
      <w:r w:rsidRPr="00872116">
        <w:rPr>
          <w:rFonts w:ascii="Bell MT" w:hAnsi="Bell MT"/>
          <w:i/>
          <w:iCs/>
        </w:rPr>
        <w:t>Barrem</w:t>
      </w:r>
      <w:r>
        <w:rPr>
          <w:rFonts w:ascii="Bell MT" w:hAnsi="Bell MT"/>
          <w:i/>
          <w:iCs/>
        </w:rPr>
        <w:t>e</w:t>
      </w:r>
      <w:proofErr w:type="spellEnd"/>
      <w:r>
        <w:rPr>
          <w:rFonts w:ascii="Bell MT" w:hAnsi="Bell MT"/>
          <w:i/>
          <w:iCs/>
        </w:rPr>
        <w:t xml:space="preserve"> </w:t>
      </w:r>
      <w:r w:rsidRPr="00931CC1">
        <w:rPr>
          <w:rFonts w:ascii="Bell MT" w:hAnsi="Bell MT"/>
        </w:rPr>
        <w:t>and</w:t>
      </w:r>
      <w:r>
        <w:rPr>
          <w:rFonts w:ascii="Bell MT" w:hAnsi="Bell MT"/>
          <w:i/>
          <w:iCs/>
        </w:rPr>
        <w:t xml:space="preserve"> Murray v. The Charming Betsy,</w:t>
      </w:r>
      <w:r>
        <w:rPr>
          <w:rFonts w:ascii="Bell MT" w:hAnsi="Bell MT"/>
          <w:b/>
          <w:bCs/>
        </w:rPr>
        <w:t xml:space="preserve">” </w:t>
      </w:r>
      <w:r w:rsidRPr="00AD0E92">
        <w:rPr>
          <w:rFonts w:ascii="Bell MT" w:hAnsi="Bell MT"/>
        </w:rPr>
        <w:t xml:space="preserve">89 </w:t>
      </w:r>
      <w:r>
        <w:rPr>
          <w:rFonts w:ascii="Bell MT" w:hAnsi="Bell MT" w:cs="Times New Roman (Body CS)"/>
          <w:i/>
          <w:iCs/>
        </w:rPr>
        <w:t>Fordham Law Review</w:t>
      </w:r>
      <w:r>
        <w:rPr>
          <w:rFonts w:ascii="Bell MT" w:hAnsi="Bell MT" w:cs="Times New Roman (Body CS)"/>
        </w:rPr>
        <w:t xml:space="preserve"> 1941 (2021) </w:t>
      </w:r>
      <w:r>
        <w:rPr>
          <w:rFonts w:ascii="Bell MT" w:hAnsi="Bell MT" w:cs="Times New Roman (Body CS)"/>
        </w:rPr>
        <w:tab/>
      </w:r>
      <w:r>
        <w:rPr>
          <w:rFonts w:ascii="Bell MT" w:hAnsi="Bell MT"/>
        </w:rPr>
        <w:t>(symposium issue).</w:t>
      </w:r>
    </w:p>
    <w:p w14:paraId="5391A064" w14:textId="77777777" w:rsidR="00DA2333" w:rsidRDefault="00DA2333" w:rsidP="00257E05">
      <w:pPr>
        <w:rPr>
          <w:rFonts w:ascii="Bell MT" w:hAnsi="Bell MT"/>
        </w:rPr>
      </w:pPr>
    </w:p>
    <w:p w14:paraId="3E25FA67" w14:textId="2E18A0D1" w:rsidR="00BA15DA" w:rsidRDefault="00257E05" w:rsidP="00257E05">
      <w:pPr>
        <w:rPr>
          <w:rFonts w:ascii="Bell MT" w:hAnsi="Bell MT"/>
        </w:rPr>
      </w:pPr>
      <w:r>
        <w:rPr>
          <w:rFonts w:ascii="Bell MT" w:hAnsi="Bell MT"/>
        </w:rPr>
        <w:t>202</w:t>
      </w:r>
      <w:r w:rsidR="00DA2333">
        <w:rPr>
          <w:rFonts w:ascii="Bell MT" w:hAnsi="Bell MT"/>
        </w:rPr>
        <w:t>1</w:t>
      </w:r>
      <w:r>
        <w:rPr>
          <w:rFonts w:ascii="Bell MT" w:hAnsi="Bell MT"/>
        </w:rPr>
        <w:tab/>
        <w:t>“</w:t>
      </w:r>
      <w:r w:rsidR="00C513E9">
        <w:rPr>
          <w:rFonts w:ascii="Bell MT" w:hAnsi="Bell MT"/>
        </w:rPr>
        <w:t>The Three Permissions</w:t>
      </w:r>
      <w:r>
        <w:rPr>
          <w:rFonts w:ascii="Bell MT" w:hAnsi="Bell MT"/>
        </w:rPr>
        <w:t xml:space="preserve">: </w:t>
      </w:r>
      <w:r w:rsidR="0054218D">
        <w:rPr>
          <w:rFonts w:ascii="Bell MT" w:hAnsi="Bell MT"/>
        </w:rPr>
        <w:t>Presidential Removal and t</w:t>
      </w:r>
      <w:r w:rsidR="00C513E9">
        <w:rPr>
          <w:rFonts w:ascii="Bell MT" w:hAnsi="Bell MT"/>
        </w:rPr>
        <w:t xml:space="preserve">he Statutory Limits of Agency </w:t>
      </w:r>
      <w:r w:rsidR="0054218D">
        <w:rPr>
          <w:rFonts w:ascii="Bell MT" w:hAnsi="Bell MT"/>
        </w:rPr>
        <w:tab/>
      </w:r>
      <w:r w:rsidR="00C513E9">
        <w:rPr>
          <w:rFonts w:ascii="Bell MT" w:hAnsi="Bell MT"/>
        </w:rPr>
        <w:t>Independence</w:t>
      </w:r>
      <w:r>
        <w:rPr>
          <w:rFonts w:ascii="Bell MT" w:hAnsi="Bell MT"/>
        </w:rPr>
        <w:t xml:space="preserve">,” </w:t>
      </w:r>
      <w:r w:rsidR="0054218D">
        <w:rPr>
          <w:rFonts w:ascii="Bell MT" w:hAnsi="Bell MT"/>
        </w:rPr>
        <w:t xml:space="preserve">121 </w:t>
      </w:r>
      <w:r w:rsidR="00BA15DA">
        <w:rPr>
          <w:rFonts w:ascii="Bell MT" w:hAnsi="Bell MT" w:cs="Times New Roman (Body CS)"/>
          <w:i/>
          <w:iCs/>
        </w:rPr>
        <w:t>Columbia Law Review</w:t>
      </w:r>
      <w:r w:rsidR="0054218D">
        <w:rPr>
          <w:rFonts w:ascii="Bell MT" w:hAnsi="Bell MT" w:cs="Times New Roman (Body CS)"/>
          <w:i/>
          <w:iCs/>
        </w:rPr>
        <w:t xml:space="preserve"> </w:t>
      </w:r>
      <w:r w:rsidR="0054218D">
        <w:rPr>
          <w:rFonts w:ascii="Bell MT" w:hAnsi="Bell MT" w:cs="Times New Roman (Body CS)"/>
        </w:rPr>
        <w:t>1 (2021)</w:t>
      </w:r>
      <w:r w:rsidR="00DA2333">
        <w:rPr>
          <w:rFonts w:ascii="Bell MT" w:hAnsi="Bell MT"/>
        </w:rPr>
        <w:t xml:space="preserve"> </w:t>
      </w:r>
      <w:r>
        <w:rPr>
          <w:rFonts w:ascii="Bell MT" w:hAnsi="Bell MT"/>
        </w:rPr>
        <w:t xml:space="preserve">(with Lev Menand). </w:t>
      </w:r>
    </w:p>
    <w:p w14:paraId="3159B87C" w14:textId="17F141F7" w:rsidR="00BA15DA" w:rsidRPr="00BA15DA" w:rsidRDefault="00BA15DA" w:rsidP="00BA15DA">
      <w:pPr>
        <w:spacing w:before="100" w:beforeAutospacing="1" w:after="100" w:afterAutospacing="1"/>
        <w:rPr>
          <w:rFonts w:ascii="Helvetica" w:hAnsi="Helvetica"/>
          <w:color w:val="000000"/>
          <w:sz w:val="18"/>
          <w:szCs w:val="18"/>
        </w:rPr>
      </w:pPr>
      <w:r>
        <w:rPr>
          <w:rFonts w:ascii="Bell MT" w:hAnsi="Bell MT"/>
        </w:rPr>
        <w:t>2021</w:t>
      </w:r>
      <w:r>
        <w:rPr>
          <w:rFonts w:ascii="Bell MT" w:hAnsi="Bell MT"/>
        </w:rPr>
        <w:tab/>
        <w:t xml:space="preserve">“Fighting Fire: A Story of Official Liability and City Power,” in </w:t>
      </w:r>
      <w:r w:rsidRPr="00BA15DA">
        <w:rPr>
          <w:rFonts w:ascii="Bell MT" w:hAnsi="Bell MT"/>
          <w:i/>
          <w:iCs/>
        </w:rPr>
        <w:t xml:space="preserve">Rethinking American </w:t>
      </w:r>
      <w:r>
        <w:rPr>
          <w:rFonts w:ascii="Bell MT" w:hAnsi="Bell MT"/>
          <w:i/>
          <w:iCs/>
        </w:rPr>
        <w:tab/>
      </w:r>
      <w:r w:rsidRPr="00BA15DA">
        <w:rPr>
          <w:rFonts w:ascii="Bell MT" w:hAnsi="Bell MT"/>
          <w:i/>
          <w:iCs/>
        </w:rPr>
        <w:t>Disasters</w:t>
      </w:r>
      <w:r>
        <w:rPr>
          <w:rFonts w:ascii="Bell MT" w:hAnsi="Bell MT"/>
        </w:rPr>
        <w:t>, forthcoming 2021 from LSU Press.</w:t>
      </w:r>
    </w:p>
    <w:p w14:paraId="04BB8BF3" w14:textId="4676C9CD" w:rsidR="00BA15DA" w:rsidRPr="00BA15DA" w:rsidRDefault="00BA15DA" w:rsidP="00257E05">
      <w:pPr>
        <w:rPr>
          <w:rFonts w:ascii="Bell MT" w:hAnsi="Bell MT"/>
          <w:i/>
          <w:iCs/>
        </w:rPr>
      </w:pPr>
      <w:r>
        <w:rPr>
          <w:rFonts w:ascii="Bell MT" w:hAnsi="Bell MT"/>
        </w:rPr>
        <w:t>2021</w:t>
      </w:r>
      <w:r>
        <w:rPr>
          <w:rFonts w:ascii="Bell MT" w:hAnsi="Bell MT"/>
        </w:rPr>
        <w:tab/>
        <w:t>“</w:t>
      </w:r>
      <w:r>
        <w:rPr>
          <w:rFonts w:ascii="Bell MT" w:hAnsi="Bell MT"/>
          <w:i/>
          <w:iCs/>
        </w:rPr>
        <w:t xml:space="preserve">Inventing Disaster: The Culture of Calamity from the Jamestown Colony to the Johnstown </w:t>
      </w:r>
      <w:r>
        <w:rPr>
          <w:rFonts w:ascii="Bell MT" w:hAnsi="Bell MT"/>
          <w:i/>
          <w:iCs/>
        </w:rPr>
        <w:tab/>
        <w:t>Flood</w:t>
      </w:r>
      <w:r>
        <w:rPr>
          <w:rFonts w:ascii="Bell MT" w:hAnsi="Bell MT"/>
        </w:rPr>
        <w:t xml:space="preserve"> by Cynthia A. </w:t>
      </w:r>
      <w:proofErr w:type="spellStart"/>
      <w:r>
        <w:rPr>
          <w:rFonts w:ascii="Bell MT" w:hAnsi="Bell MT"/>
        </w:rPr>
        <w:t>Kierner</w:t>
      </w:r>
      <w:proofErr w:type="spellEnd"/>
      <w:r>
        <w:rPr>
          <w:rFonts w:ascii="Bell MT" w:hAnsi="Bell MT"/>
        </w:rPr>
        <w:t xml:space="preserve"> (review),” </w:t>
      </w:r>
      <w:r>
        <w:rPr>
          <w:rFonts w:ascii="Bell MT" w:hAnsi="Bell MT"/>
          <w:i/>
          <w:iCs/>
        </w:rPr>
        <w:t>Journal of the Early Republic</w:t>
      </w:r>
      <w:r>
        <w:rPr>
          <w:rFonts w:ascii="Bell MT" w:hAnsi="Bell MT"/>
        </w:rPr>
        <w:t xml:space="preserve">, forthcoming </w:t>
      </w:r>
      <w:r w:rsidR="000F7F66">
        <w:rPr>
          <w:rFonts w:ascii="Bell MT" w:hAnsi="Bell MT"/>
        </w:rPr>
        <w:tab/>
      </w:r>
      <w:r>
        <w:rPr>
          <w:rFonts w:ascii="Bell MT" w:hAnsi="Bell MT"/>
        </w:rPr>
        <w:t>S</w:t>
      </w:r>
      <w:r w:rsidR="000F7F66">
        <w:rPr>
          <w:rFonts w:ascii="Bell MT" w:hAnsi="Bell MT"/>
        </w:rPr>
        <w:t>ummer</w:t>
      </w:r>
      <w:r>
        <w:rPr>
          <w:rFonts w:ascii="Bell MT" w:hAnsi="Bell MT"/>
        </w:rPr>
        <w:t xml:space="preserve"> 2021.</w:t>
      </w:r>
      <w:r>
        <w:rPr>
          <w:rFonts w:ascii="Bell MT" w:hAnsi="Bell MT"/>
          <w:i/>
          <w:iCs/>
        </w:rPr>
        <w:t xml:space="preserve"> </w:t>
      </w:r>
    </w:p>
    <w:p w14:paraId="618C70EA" w14:textId="77777777" w:rsidR="00BA15DA" w:rsidRDefault="00BA15DA" w:rsidP="00257E05">
      <w:pPr>
        <w:rPr>
          <w:rFonts w:ascii="Bell MT" w:hAnsi="Bell MT"/>
        </w:rPr>
      </w:pPr>
    </w:p>
    <w:p w14:paraId="0350FD98" w14:textId="5401BBBF" w:rsidR="00A0762F" w:rsidRDefault="00A0762F" w:rsidP="00257E05">
      <w:pPr>
        <w:rPr>
          <w:rFonts w:ascii="Bell MT" w:hAnsi="Bell MT"/>
        </w:rPr>
      </w:pPr>
      <w:r>
        <w:rPr>
          <w:rFonts w:ascii="Bell MT" w:hAnsi="Bell MT"/>
        </w:rPr>
        <w:t>2020</w:t>
      </w:r>
      <w:r>
        <w:rPr>
          <w:rFonts w:ascii="Bell MT" w:hAnsi="Bell MT"/>
        </w:rPr>
        <w:tab/>
        <w:t xml:space="preserve">“Recovering the Lost History of Presidential Removal Law,” </w:t>
      </w:r>
      <w:r w:rsidRPr="00905200">
        <w:rPr>
          <w:rFonts w:ascii="Bell MT" w:hAnsi="Bell MT"/>
          <w:i/>
          <w:iCs/>
        </w:rPr>
        <w:t xml:space="preserve">Administrative &amp; </w:t>
      </w:r>
      <w:r w:rsidRPr="00905200">
        <w:rPr>
          <w:rFonts w:ascii="Bell MT" w:hAnsi="Bell MT"/>
          <w:i/>
          <w:iCs/>
        </w:rPr>
        <w:tab/>
        <w:t>Regulatory Law News</w:t>
      </w:r>
      <w:r>
        <w:rPr>
          <w:rFonts w:ascii="Bell MT" w:hAnsi="Bell MT"/>
        </w:rPr>
        <w:t>, Spring 2020 (with Lev Menand).</w:t>
      </w:r>
    </w:p>
    <w:p w14:paraId="1FEDB7B6" w14:textId="77777777" w:rsidR="00D43B02" w:rsidRPr="009F208D" w:rsidRDefault="00D43B02" w:rsidP="003C249F">
      <w:pPr>
        <w:rPr>
          <w:rFonts w:ascii="Bell MT" w:hAnsi="Bell MT"/>
        </w:rPr>
      </w:pPr>
    </w:p>
    <w:p w14:paraId="46C33C6F" w14:textId="233086A3" w:rsidR="001A3D84" w:rsidRPr="001A3D84" w:rsidRDefault="001A3D84" w:rsidP="003C249F">
      <w:pPr>
        <w:rPr>
          <w:rFonts w:ascii="Bell MT" w:hAnsi="Bell MT"/>
        </w:rPr>
      </w:pPr>
      <w:r>
        <w:rPr>
          <w:rFonts w:ascii="Bell MT" w:hAnsi="Bell MT"/>
        </w:rPr>
        <w:t>2019</w:t>
      </w:r>
      <w:r>
        <w:rPr>
          <w:rFonts w:ascii="Bell MT" w:hAnsi="Bell MT"/>
        </w:rPr>
        <w:tab/>
        <w:t xml:space="preserve">“Not Just a Contract Case: Dartmouth College v. Woodward’s Law-of-the-Land </w:t>
      </w:r>
      <w:r>
        <w:rPr>
          <w:rFonts w:ascii="Bell MT" w:hAnsi="Bell MT"/>
        </w:rPr>
        <w:tab/>
        <w:t xml:space="preserve">Legacy.” </w:t>
      </w:r>
      <w:proofErr w:type="spellStart"/>
      <w:r>
        <w:rPr>
          <w:rFonts w:ascii="Bell MT" w:hAnsi="Bell MT"/>
          <w:i/>
          <w:iCs/>
        </w:rPr>
        <w:t>HistPhil</w:t>
      </w:r>
      <w:proofErr w:type="spellEnd"/>
      <w:r>
        <w:rPr>
          <w:rFonts w:ascii="Bell MT" w:hAnsi="Bell MT"/>
          <w:i/>
          <w:iCs/>
        </w:rPr>
        <w:t xml:space="preserve"> Dartmouth College v. Woodward Forum. </w:t>
      </w:r>
      <w:r>
        <w:rPr>
          <w:rFonts w:ascii="Bell MT" w:hAnsi="Bell MT"/>
          <w:i/>
          <w:iCs/>
        </w:rPr>
        <w:tab/>
      </w:r>
      <w:r>
        <w:rPr>
          <w:rFonts w:ascii="Bell MT" w:hAnsi="Bell MT"/>
        </w:rPr>
        <w:t>https://histphil.org/2019/07/25/not-just-a-contract-case-dartmouth-college-v-</w:t>
      </w:r>
      <w:r>
        <w:rPr>
          <w:rFonts w:ascii="Bell MT" w:hAnsi="Bell MT"/>
        </w:rPr>
        <w:tab/>
      </w:r>
      <w:proofErr w:type="spellStart"/>
      <w:r w:rsidRPr="001A3D84">
        <w:rPr>
          <w:rFonts w:ascii="Bell MT" w:hAnsi="Bell MT"/>
        </w:rPr>
        <w:t>woodwards</w:t>
      </w:r>
      <w:proofErr w:type="spellEnd"/>
      <w:r w:rsidRPr="001A3D84">
        <w:rPr>
          <w:rFonts w:ascii="Bell MT" w:hAnsi="Bell MT"/>
        </w:rPr>
        <w:t>-law-of-the-land-legacy/</w:t>
      </w:r>
    </w:p>
    <w:p w14:paraId="4DD82D22" w14:textId="77777777" w:rsidR="001A3D84" w:rsidRDefault="001A3D84" w:rsidP="003C249F">
      <w:pPr>
        <w:rPr>
          <w:rFonts w:ascii="Bell MT" w:hAnsi="Bell MT"/>
        </w:rPr>
      </w:pPr>
    </w:p>
    <w:p w14:paraId="6F157279" w14:textId="4AF255F3" w:rsidR="00E406C2" w:rsidRDefault="00E406C2" w:rsidP="003C249F">
      <w:pPr>
        <w:rPr>
          <w:rFonts w:ascii="Bell MT" w:hAnsi="Bell MT"/>
        </w:rPr>
      </w:pPr>
      <w:r>
        <w:rPr>
          <w:rFonts w:ascii="Bell MT" w:hAnsi="Bell MT"/>
        </w:rPr>
        <w:t>2019</w:t>
      </w:r>
      <w:r>
        <w:rPr>
          <w:rFonts w:ascii="Bell MT" w:hAnsi="Bell MT"/>
        </w:rPr>
        <w:tab/>
        <w:t xml:space="preserve">“The Great New York Fire of 1835 and the Marketing of Disaster,” </w:t>
      </w:r>
      <w:r w:rsidRPr="00E406C2">
        <w:rPr>
          <w:rFonts w:ascii="Bell MT" w:hAnsi="Bell MT"/>
          <w:i/>
          <w:iCs/>
        </w:rPr>
        <w:t xml:space="preserve">New-York Historical </w:t>
      </w:r>
      <w:r w:rsidR="006149BC">
        <w:rPr>
          <w:rFonts w:ascii="Bell MT" w:hAnsi="Bell MT"/>
          <w:i/>
          <w:iCs/>
        </w:rPr>
        <w:tab/>
      </w:r>
      <w:r w:rsidRPr="00E406C2">
        <w:rPr>
          <w:rFonts w:ascii="Bell MT" w:hAnsi="Bell MT"/>
          <w:i/>
          <w:iCs/>
        </w:rPr>
        <w:t>Society: From the Stacks</w:t>
      </w:r>
      <w:r>
        <w:rPr>
          <w:rFonts w:ascii="Bell MT" w:hAnsi="Bell MT"/>
        </w:rPr>
        <w:t xml:space="preserve">. </w:t>
      </w:r>
      <w:r w:rsidR="006149BC">
        <w:rPr>
          <w:rFonts w:ascii="Bell MT" w:hAnsi="Bell MT"/>
        </w:rPr>
        <w:t>http://blog.nyhistory.org/the-great-new-york-fire-of-1835-and-</w:t>
      </w:r>
      <w:r w:rsidR="006149BC">
        <w:rPr>
          <w:rFonts w:ascii="Bell MT" w:hAnsi="Bell MT"/>
        </w:rPr>
        <w:tab/>
      </w:r>
      <w:r w:rsidR="006149BC" w:rsidRPr="006149BC">
        <w:rPr>
          <w:rFonts w:ascii="Bell MT" w:hAnsi="Bell MT"/>
        </w:rPr>
        <w:t>the-marketing-of-disaster/</w:t>
      </w:r>
    </w:p>
    <w:p w14:paraId="5BC728E0" w14:textId="77777777" w:rsidR="006149BC" w:rsidRDefault="006149BC" w:rsidP="003C249F">
      <w:pPr>
        <w:rPr>
          <w:rFonts w:ascii="Bell MT" w:hAnsi="Bell MT"/>
        </w:rPr>
      </w:pPr>
    </w:p>
    <w:p w14:paraId="050BEC0F" w14:textId="7C134BE3" w:rsidR="003C249F" w:rsidRDefault="003C249F" w:rsidP="003C249F">
      <w:pPr>
        <w:rPr>
          <w:rFonts w:ascii="Bell MT" w:hAnsi="Bell MT"/>
          <w:smallCaps/>
        </w:rPr>
      </w:pPr>
      <w:r>
        <w:rPr>
          <w:rFonts w:ascii="Bell MT" w:hAnsi="Bell MT"/>
        </w:rPr>
        <w:t>2017</w:t>
      </w:r>
      <w:r>
        <w:rPr>
          <w:rFonts w:ascii="Bell MT" w:hAnsi="Bell MT"/>
        </w:rPr>
        <w:tab/>
        <w:t xml:space="preserve">“The Township, The Hope of </w:t>
      </w:r>
      <w:proofErr w:type="gramStart"/>
      <w:r>
        <w:rPr>
          <w:rFonts w:ascii="Bell MT" w:hAnsi="Bell MT"/>
        </w:rPr>
        <w:t>Democracy?:</w:t>
      </w:r>
      <w:proofErr w:type="gramEnd"/>
      <w:r>
        <w:rPr>
          <w:rFonts w:ascii="Bell MT" w:hAnsi="Bell MT"/>
        </w:rPr>
        <w:t xml:space="preserve"> History as Moral Act,” 70 </w:t>
      </w:r>
      <w:r w:rsidRPr="00C5422D">
        <w:rPr>
          <w:rFonts w:ascii="Bell MT" w:hAnsi="Bell MT"/>
          <w:i/>
          <w:iCs/>
        </w:rPr>
        <w:t>Vand</w:t>
      </w:r>
      <w:r w:rsidR="00C5422D">
        <w:rPr>
          <w:rFonts w:ascii="Bell MT" w:hAnsi="Bell MT"/>
          <w:i/>
          <w:iCs/>
        </w:rPr>
        <w:t>erbilt</w:t>
      </w:r>
      <w:r w:rsidRPr="00C5422D">
        <w:rPr>
          <w:rFonts w:ascii="Bell MT" w:hAnsi="Bell MT"/>
          <w:i/>
          <w:iCs/>
        </w:rPr>
        <w:t xml:space="preserve"> L</w:t>
      </w:r>
      <w:r w:rsidR="00C5422D">
        <w:rPr>
          <w:rFonts w:ascii="Bell MT" w:hAnsi="Bell MT"/>
          <w:i/>
          <w:iCs/>
        </w:rPr>
        <w:t>aw</w:t>
      </w:r>
      <w:r w:rsidRPr="00C5422D">
        <w:rPr>
          <w:rFonts w:ascii="Bell MT" w:hAnsi="Bell MT"/>
          <w:i/>
          <w:iCs/>
        </w:rPr>
        <w:t xml:space="preserve"> </w:t>
      </w:r>
      <w:r w:rsidR="00C5422D">
        <w:rPr>
          <w:rFonts w:ascii="Bell MT" w:hAnsi="Bell MT"/>
          <w:i/>
          <w:iCs/>
        </w:rPr>
        <w:tab/>
      </w:r>
      <w:r w:rsidRPr="00C5422D">
        <w:rPr>
          <w:rFonts w:ascii="Bell MT" w:hAnsi="Bell MT"/>
          <w:i/>
          <w:iCs/>
        </w:rPr>
        <w:t>Rev</w:t>
      </w:r>
      <w:r w:rsidR="00C5422D">
        <w:rPr>
          <w:rFonts w:ascii="Bell MT" w:hAnsi="Bell MT"/>
          <w:i/>
          <w:iCs/>
        </w:rPr>
        <w:t>iew</w:t>
      </w:r>
      <w:r w:rsidRPr="00C5422D">
        <w:rPr>
          <w:rFonts w:ascii="Bell MT" w:hAnsi="Bell MT"/>
          <w:i/>
          <w:iCs/>
        </w:rPr>
        <w:t xml:space="preserve"> </w:t>
      </w:r>
      <w:proofErr w:type="spellStart"/>
      <w:r w:rsidRPr="00C5422D">
        <w:rPr>
          <w:rFonts w:ascii="Bell MT" w:hAnsi="Bell MT"/>
          <w:i/>
          <w:iCs/>
        </w:rPr>
        <w:t>En</w:t>
      </w:r>
      <w:proofErr w:type="spellEnd"/>
      <w:r w:rsidRPr="00C5422D">
        <w:rPr>
          <w:rFonts w:ascii="Bell MT" w:hAnsi="Bell MT"/>
          <w:i/>
          <w:iCs/>
        </w:rPr>
        <w:t xml:space="preserve"> Banc</w:t>
      </w:r>
      <w:r>
        <w:rPr>
          <w:rFonts w:ascii="Bell MT" w:hAnsi="Bell MT"/>
          <w:smallCaps/>
        </w:rPr>
        <w:t xml:space="preserve"> 101 (2017)</w:t>
      </w:r>
    </w:p>
    <w:p w14:paraId="356BBAD7" w14:textId="77777777" w:rsidR="003C249F" w:rsidRDefault="003C249F" w:rsidP="003C249F">
      <w:pPr>
        <w:rPr>
          <w:rFonts w:ascii="Bell MT" w:hAnsi="Bell MT"/>
          <w:smallCaps/>
        </w:rPr>
      </w:pPr>
    </w:p>
    <w:p w14:paraId="00EB9736" w14:textId="77777777" w:rsidR="003C249F" w:rsidRDefault="003C249F" w:rsidP="003C249F">
      <w:pPr>
        <w:rPr>
          <w:rFonts w:ascii="Bell MT" w:hAnsi="Bell MT"/>
        </w:rPr>
      </w:pPr>
      <w:r>
        <w:rPr>
          <w:rFonts w:ascii="Bell MT" w:hAnsi="Bell MT"/>
        </w:rPr>
        <w:t>2016</w:t>
      </w:r>
      <w:r>
        <w:rPr>
          <w:rFonts w:ascii="Bell MT" w:hAnsi="Bell MT"/>
        </w:rPr>
        <w:tab/>
        <w:t xml:space="preserve">“Disaster Relief in Antebellum America,” </w:t>
      </w:r>
      <w:r w:rsidRPr="00487A12">
        <w:rPr>
          <w:rFonts w:ascii="Bell MT" w:hAnsi="Bell MT"/>
          <w:i/>
        </w:rPr>
        <w:t>Law and LAPA at Princeton</w:t>
      </w:r>
      <w:r>
        <w:rPr>
          <w:rFonts w:ascii="Bell MT" w:hAnsi="Bell MT"/>
        </w:rPr>
        <w:t>, vol. 1, no. 3</w:t>
      </w:r>
    </w:p>
    <w:p w14:paraId="6914A292" w14:textId="77777777" w:rsidR="003C249F" w:rsidRDefault="003C249F" w:rsidP="003C249F">
      <w:pPr>
        <w:rPr>
          <w:rFonts w:ascii="Bell MT" w:hAnsi="Bell MT"/>
        </w:rPr>
      </w:pPr>
    </w:p>
    <w:p w14:paraId="57AD9E78" w14:textId="77777777" w:rsidR="003C249F" w:rsidRDefault="003C249F" w:rsidP="003C249F">
      <w:pPr>
        <w:rPr>
          <w:rFonts w:ascii="Bell MT" w:hAnsi="Bell MT"/>
        </w:rPr>
      </w:pPr>
      <w:r>
        <w:rPr>
          <w:rFonts w:ascii="Bell MT" w:hAnsi="Bell MT"/>
        </w:rPr>
        <w:t>2013</w:t>
      </w:r>
      <w:r>
        <w:rPr>
          <w:rFonts w:ascii="Bell MT" w:hAnsi="Bell MT"/>
        </w:rPr>
        <w:tab/>
        <w:t xml:space="preserve">“Stephen G. Breyer,” </w:t>
      </w:r>
      <w:r>
        <w:rPr>
          <w:rFonts w:ascii="Bell MT" w:hAnsi="Bell MT"/>
          <w:i/>
        </w:rPr>
        <w:t xml:space="preserve">The Supreme Court Justices, Illustrated Biographies, 1789-2012 </w:t>
      </w:r>
      <w:r>
        <w:rPr>
          <w:rFonts w:ascii="Bell MT" w:hAnsi="Bell MT"/>
        </w:rPr>
        <w:t xml:space="preserve">(Clare </w:t>
      </w:r>
      <w:r>
        <w:rPr>
          <w:rFonts w:ascii="Bell MT" w:hAnsi="Bell MT"/>
        </w:rPr>
        <w:tab/>
        <w:t>Cushman, ed., 3</w:t>
      </w:r>
      <w:r w:rsidRPr="00487A12">
        <w:rPr>
          <w:rFonts w:ascii="Bell MT" w:hAnsi="Bell MT"/>
          <w:vertAlign w:val="superscript"/>
        </w:rPr>
        <w:t>rd</w:t>
      </w:r>
      <w:r>
        <w:rPr>
          <w:rFonts w:ascii="Bell MT" w:hAnsi="Bell MT"/>
        </w:rPr>
        <w:t xml:space="preserve"> edition)</w:t>
      </w:r>
    </w:p>
    <w:p w14:paraId="3AA54852" w14:textId="77777777" w:rsidR="003C249F" w:rsidRDefault="003C249F" w:rsidP="003C249F">
      <w:pPr>
        <w:rPr>
          <w:rFonts w:ascii="Bell MT" w:hAnsi="Bell MT"/>
        </w:rPr>
      </w:pPr>
    </w:p>
    <w:p w14:paraId="71D44CC0" w14:textId="77777777" w:rsidR="003C249F" w:rsidRDefault="003C249F" w:rsidP="003C249F">
      <w:pPr>
        <w:rPr>
          <w:rFonts w:ascii="Bell MT" w:hAnsi="Bell MT"/>
        </w:rPr>
      </w:pPr>
      <w:r>
        <w:rPr>
          <w:rFonts w:ascii="Bell MT" w:hAnsi="Bell MT"/>
        </w:rPr>
        <w:t>2012</w:t>
      </w:r>
      <w:r>
        <w:rPr>
          <w:rFonts w:ascii="Bell MT" w:hAnsi="Bell MT"/>
        </w:rPr>
        <w:tab/>
        <w:t xml:space="preserve">Review of Kenneth E. Marshall, </w:t>
      </w:r>
      <w:r w:rsidRPr="00487A12">
        <w:rPr>
          <w:rFonts w:ascii="Bell MT" w:hAnsi="Bell MT"/>
          <w:i/>
        </w:rPr>
        <w:t>Manhood Enslaved: Bondmen in Eighteenth- and Early-</w:t>
      </w:r>
      <w:r>
        <w:rPr>
          <w:rFonts w:ascii="Bell MT" w:hAnsi="Bell MT"/>
          <w:i/>
        </w:rPr>
        <w:tab/>
      </w:r>
      <w:r w:rsidRPr="00487A12">
        <w:rPr>
          <w:rFonts w:ascii="Bell MT" w:hAnsi="Bell MT"/>
          <w:i/>
        </w:rPr>
        <w:t>Nineteenth-Century New Jersey</w:t>
      </w:r>
      <w:r>
        <w:rPr>
          <w:rFonts w:ascii="Bell MT" w:hAnsi="Bell MT"/>
        </w:rPr>
        <w:t xml:space="preserve"> in </w:t>
      </w:r>
      <w:r>
        <w:rPr>
          <w:rFonts w:ascii="Bell MT" w:hAnsi="Bell MT"/>
          <w:i/>
        </w:rPr>
        <w:t xml:space="preserve">Annual Bulletin of Historical Literature </w:t>
      </w:r>
      <w:r>
        <w:rPr>
          <w:rFonts w:ascii="Bell MT" w:hAnsi="Bell MT"/>
        </w:rPr>
        <w:t>(vol. 96)</w:t>
      </w:r>
    </w:p>
    <w:p w14:paraId="50665CEC" w14:textId="77777777" w:rsidR="003C249F" w:rsidRDefault="003C249F" w:rsidP="003C249F">
      <w:pPr>
        <w:rPr>
          <w:rFonts w:ascii="Bell MT" w:hAnsi="Bell MT"/>
        </w:rPr>
      </w:pPr>
    </w:p>
    <w:p w14:paraId="0207AF7E" w14:textId="77777777" w:rsidR="003C249F" w:rsidRPr="004B4A5C" w:rsidRDefault="003C249F" w:rsidP="003C249F">
      <w:pPr>
        <w:rPr>
          <w:rFonts w:ascii="Bell MT" w:hAnsi="Bell MT"/>
        </w:rPr>
      </w:pPr>
      <w:r>
        <w:rPr>
          <w:rFonts w:ascii="Bell MT" w:hAnsi="Bell MT"/>
        </w:rPr>
        <w:lastRenderedPageBreak/>
        <w:t>1998</w:t>
      </w:r>
      <w:r>
        <w:rPr>
          <w:rFonts w:ascii="Bell MT" w:hAnsi="Bell MT"/>
        </w:rPr>
        <w:tab/>
        <w:t xml:space="preserve">“Repackaging </w:t>
      </w:r>
      <w:proofErr w:type="gramStart"/>
      <w:r>
        <w:rPr>
          <w:rFonts w:ascii="Bell MT" w:hAnsi="Bell MT"/>
        </w:rPr>
        <w:t>Segregation?:</w:t>
      </w:r>
      <w:proofErr w:type="gramEnd"/>
      <w:r>
        <w:rPr>
          <w:rFonts w:ascii="Bell MT" w:hAnsi="Bell MT"/>
        </w:rPr>
        <w:t xml:space="preserve"> A History of the Magnet School System in Montclair, NJ,” </w:t>
      </w:r>
      <w:r>
        <w:rPr>
          <w:rFonts w:ascii="Bell MT" w:hAnsi="Bell MT"/>
        </w:rPr>
        <w:tab/>
      </w:r>
      <w:r>
        <w:rPr>
          <w:rFonts w:ascii="Bell MT" w:hAnsi="Bell MT"/>
          <w:i/>
        </w:rPr>
        <w:t>Race Traitor</w:t>
      </w:r>
      <w:r>
        <w:rPr>
          <w:rFonts w:ascii="Bell MT" w:hAnsi="Bell MT"/>
        </w:rPr>
        <w:t>, Winter 1998</w:t>
      </w:r>
    </w:p>
    <w:p w14:paraId="7BE41B82" w14:textId="37566643" w:rsidR="003C249F" w:rsidRDefault="003C249F" w:rsidP="003C249F">
      <w:pPr>
        <w:rPr>
          <w:rFonts w:ascii="Bell MT" w:hAnsi="Bell MT"/>
        </w:rPr>
      </w:pPr>
    </w:p>
    <w:p w14:paraId="70392BC1" w14:textId="77777777" w:rsidR="00B2428C" w:rsidRDefault="00B2428C" w:rsidP="003C249F">
      <w:pPr>
        <w:rPr>
          <w:rFonts w:ascii="Bell MT" w:hAnsi="Bell MT"/>
          <w:b/>
          <w:bCs/>
        </w:rPr>
      </w:pPr>
    </w:p>
    <w:p w14:paraId="14A7E618" w14:textId="77777777" w:rsidR="00B2428C" w:rsidRDefault="00B2428C" w:rsidP="003C249F">
      <w:pPr>
        <w:rPr>
          <w:rFonts w:ascii="Bell MT" w:hAnsi="Bell MT"/>
          <w:b/>
          <w:bCs/>
        </w:rPr>
      </w:pPr>
    </w:p>
    <w:p w14:paraId="220687AB" w14:textId="0832F28D" w:rsidR="00B2428C" w:rsidRPr="00B2428C" w:rsidRDefault="00B2428C" w:rsidP="00B2428C">
      <w:pPr>
        <w:rPr>
          <w:rFonts w:ascii="Bell MT" w:hAnsi="Bell MT"/>
          <w:b/>
          <w:bCs/>
        </w:rPr>
      </w:pPr>
      <w:r>
        <w:rPr>
          <w:rFonts w:ascii="Bell MT" w:hAnsi="Bell MT"/>
          <w:b/>
          <w:bCs/>
        </w:rPr>
        <w:t>OTHER SELECTED PUBLICATIONS</w:t>
      </w:r>
    </w:p>
    <w:p w14:paraId="7BBD58DE" w14:textId="77777777" w:rsidR="00B2428C" w:rsidRDefault="00B2428C" w:rsidP="00B2428C">
      <w:pPr>
        <w:rPr>
          <w:rFonts w:ascii="Bell MT" w:hAnsi="Bell MT"/>
        </w:rPr>
      </w:pPr>
    </w:p>
    <w:p w14:paraId="2A07417F" w14:textId="77777777" w:rsidR="00B2428C" w:rsidRDefault="00B2428C" w:rsidP="00B2428C">
      <w:pPr>
        <w:rPr>
          <w:rFonts w:ascii="Bell MT" w:hAnsi="Bell MT"/>
        </w:rPr>
      </w:pPr>
      <w:r>
        <w:rPr>
          <w:rFonts w:ascii="Bell MT" w:hAnsi="Bell MT"/>
        </w:rPr>
        <w:t>2020</w:t>
      </w:r>
      <w:r>
        <w:rPr>
          <w:rFonts w:ascii="Bell MT" w:hAnsi="Bell MT"/>
        </w:rPr>
        <w:tab/>
        <w:t xml:space="preserve">“Democrats Have Been Right to Insist on a Relief Package That Helps All Americans,” </w:t>
      </w:r>
      <w:r>
        <w:rPr>
          <w:rFonts w:ascii="Bell MT" w:hAnsi="Bell MT"/>
        </w:rPr>
        <w:tab/>
      </w:r>
      <w:r>
        <w:rPr>
          <w:rFonts w:ascii="Bell MT" w:hAnsi="Bell MT"/>
          <w:i/>
          <w:iCs/>
        </w:rPr>
        <w:t>The Washington Post</w:t>
      </w:r>
      <w:r>
        <w:rPr>
          <w:rFonts w:ascii="Bell MT" w:hAnsi="Bell MT"/>
        </w:rPr>
        <w:t>. Op-ed tracing the 185-year history of disaster relief to the well-off.</w:t>
      </w:r>
    </w:p>
    <w:p w14:paraId="736880EC" w14:textId="77777777" w:rsidR="00B2428C" w:rsidRPr="00F8697B" w:rsidRDefault="00B2428C" w:rsidP="00B2428C">
      <w:pPr>
        <w:rPr>
          <w:rFonts w:ascii="Bell MT" w:hAnsi="Bell MT"/>
        </w:rPr>
      </w:pPr>
    </w:p>
    <w:p w14:paraId="0B26CB22" w14:textId="77777777" w:rsidR="00B2428C" w:rsidRDefault="00B2428C" w:rsidP="00B2428C">
      <w:pPr>
        <w:rPr>
          <w:rFonts w:ascii="Bell MT" w:hAnsi="Bell MT"/>
        </w:rPr>
      </w:pPr>
      <w:r>
        <w:rPr>
          <w:rFonts w:ascii="Bell MT" w:hAnsi="Bell MT"/>
        </w:rPr>
        <w:t>2020</w:t>
      </w:r>
      <w:r>
        <w:rPr>
          <w:rFonts w:ascii="Bell MT" w:hAnsi="Bell MT"/>
        </w:rPr>
        <w:tab/>
        <w:t xml:space="preserve">“Will the Supreme Court Protect Agencies from Trump’s </w:t>
      </w:r>
      <w:proofErr w:type="gramStart"/>
      <w:r>
        <w:rPr>
          <w:rFonts w:ascii="Bell MT" w:hAnsi="Bell MT"/>
        </w:rPr>
        <w:t>Reach?,</w:t>
      </w:r>
      <w:proofErr w:type="gramEnd"/>
      <w:r>
        <w:rPr>
          <w:rFonts w:ascii="Bell MT" w:hAnsi="Bell MT"/>
        </w:rPr>
        <w:t xml:space="preserve">” </w:t>
      </w:r>
      <w:r>
        <w:rPr>
          <w:rFonts w:ascii="Bell MT" w:hAnsi="Bell MT"/>
          <w:i/>
          <w:iCs/>
        </w:rPr>
        <w:t xml:space="preserve">The New York Times </w:t>
      </w:r>
      <w:r>
        <w:rPr>
          <w:rFonts w:ascii="Bell MT" w:hAnsi="Bell MT"/>
          <w:i/>
          <w:iCs/>
        </w:rPr>
        <w:tab/>
      </w:r>
      <w:r>
        <w:rPr>
          <w:rFonts w:ascii="Bell MT" w:hAnsi="Bell MT"/>
        </w:rPr>
        <w:t>(with Lev Menand)</w:t>
      </w:r>
      <w:r>
        <w:rPr>
          <w:rFonts w:ascii="Bell MT" w:hAnsi="Bell MT"/>
          <w:i/>
          <w:iCs/>
        </w:rPr>
        <w:t xml:space="preserve">. </w:t>
      </w:r>
      <w:r>
        <w:rPr>
          <w:rFonts w:ascii="Bell MT" w:hAnsi="Bell MT"/>
        </w:rPr>
        <w:t xml:space="preserve">Op-ed urging preservation of agency independence.  </w:t>
      </w:r>
    </w:p>
    <w:p w14:paraId="7E757959" w14:textId="77777777" w:rsidR="00B2428C" w:rsidRDefault="00B2428C" w:rsidP="00B2428C">
      <w:pPr>
        <w:rPr>
          <w:rFonts w:ascii="Bell MT" w:hAnsi="Bell MT"/>
        </w:rPr>
      </w:pPr>
    </w:p>
    <w:p w14:paraId="6F8F6D48" w14:textId="77777777" w:rsidR="00B2428C" w:rsidRDefault="00B2428C" w:rsidP="00B2428C">
      <w:pPr>
        <w:rPr>
          <w:rFonts w:ascii="Bell MT" w:hAnsi="Bell MT"/>
        </w:rPr>
      </w:pPr>
      <w:r>
        <w:rPr>
          <w:rFonts w:ascii="Bell MT" w:hAnsi="Bell MT"/>
        </w:rPr>
        <w:t>2006</w:t>
      </w:r>
      <w:r>
        <w:rPr>
          <w:rFonts w:ascii="Bell MT" w:hAnsi="Bell MT"/>
        </w:rPr>
        <w:tab/>
        <w:t xml:space="preserve">“A Model for Fair Campaigns,” </w:t>
      </w:r>
      <w:r>
        <w:rPr>
          <w:rFonts w:ascii="Bell MT" w:hAnsi="Bell MT"/>
          <w:i/>
        </w:rPr>
        <w:t xml:space="preserve">The Boston Globe </w:t>
      </w:r>
      <w:r>
        <w:rPr>
          <w:rFonts w:ascii="Bell MT" w:hAnsi="Bell MT"/>
        </w:rPr>
        <w:t xml:space="preserve">(with Christine A. </w:t>
      </w:r>
      <w:proofErr w:type="spellStart"/>
      <w:r>
        <w:rPr>
          <w:rFonts w:ascii="Bell MT" w:hAnsi="Bell MT"/>
        </w:rPr>
        <w:t>Desan</w:t>
      </w:r>
      <w:proofErr w:type="spellEnd"/>
      <w:r>
        <w:rPr>
          <w:rFonts w:ascii="Bell MT" w:hAnsi="Bell MT"/>
        </w:rPr>
        <w:t xml:space="preserve">). Op-ed </w:t>
      </w:r>
      <w:r>
        <w:rPr>
          <w:rFonts w:ascii="Bell MT" w:hAnsi="Bell MT"/>
        </w:rPr>
        <w:tab/>
        <w:t>critique of Supreme Court campaign finance decision.</w:t>
      </w:r>
    </w:p>
    <w:p w14:paraId="6C604BE7" w14:textId="77777777" w:rsidR="00B2428C" w:rsidRDefault="00B2428C" w:rsidP="00B2428C">
      <w:pPr>
        <w:rPr>
          <w:rFonts w:ascii="Bell MT" w:hAnsi="Bell MT"/>
        </w:rPr>
      </w:pPr>
    </w:p>
    <w:p w14:paraId="454CDAB9" w14:textId="77777777" w:rsidR="00B2428C" w:rsidRDefault="00B2428C" w:rsidP="00B2428C">
      <w:pPr>
        <w:rPr>
          <w:rFonts w:ascii="Bell MT" w:hAnsi="Bell MT"/>
        </w:rPr>
      </w:pPr>
      <w:r>
        <w:rPr>
          <w:rFonts w:ascii="Bell MT" w:hAnsi="Bell MT"/>
        </w:rPr>
        <w:t>2002</w:t>
      </w:r>
      <w:r>
        <w:rPr>
          <w:rFonts w:ascii="Bell MT" w:hAnsi="Bell MT"/>
        </w:rPr>
        <w:tab/>
        <w:t xml:space="preserve">“Voiding Checkbook Politics,” </w:t>
      </w:r>
      <w:r>
        <w:rPr>
          <w:rFonts w:ascii="Bell MT" w:hAnsi="Bell MT"/>
          <w:i/>
        </w:rPr>
        <w:t>The Nation</w:t>
      </w:r>
      <w:r>
        <w:rPr>
          <w:rFonts w:ascii="Bell MT" w:hAnsi="Bell MT"/>
        </w:rPr>
        <w:t xml:space="preserve">. Review of Bruce Ackerman and Ian Ayres’ </w:t>
      </w:r>
      <w:r>
        <w:rPr>
          <w:rFonts w:ascii="Bell MT" w:hAnsi="Bell MT"/>
        </w:rPr>
        <w:tab/>
      </w:r>
      <w:r>
        <w:rPr>
          <w:rFonts w:ascii="Bell MT" w:hAnsi="Bell MT"/>
          <w:i/>
        </w:rPr>
        <w:t xml:space="preserve">Voting </w:t>
      </w:r>
      <w:proofErr w:type="gramStart"/>
      <w:r>
        <w:rPr>
          <w:rFonts w:ascii="Bell MT" w:hAnsi="Bell MT"/>
          <w:i/>
        </w:rPr>
        <w:t>With</w:t>
      </w:r>
      <w:proofErr w:type="gramEnd"/>
      <w:r>
        <w:rPr>
          <w:rFonts w:ascii="Bell MT" w:hAnsi="Bell MT"/>
          <w:i/>
        </w:rPr>
        <w:t xml:space="preserve"> Dollars</w:t>
      </w:r>
      <w:r>
        <w:rPr>
          <w:rFonts w:ascii="Bell MT" w:hAnsi="Bell MT"/>
        </w:rPr>
        <w:t>.</w:t>
      </w:r>
    </w:p>
    <w:p w14:paraId="306FC426" w14:textId="77777777" w:rsidR="00B2428C" w:rsidRDefault="00B2428C" w:rsidP="00B2428C">
      <w:pPr>
        <w:rPr>
          <w:rFonts w:ascii="Bell MT" w:hAnsi="Bell MT"/>
        </w:rPr>
      </w:pPr>
    </w:p>
    <w:p w14:paraId="4AC4B095" w14:textId="77777777" w:rsidR="00B2428C" w:rsidRDefault="00B2428C" w:rsidP="00B2428C">
      <w:pPr>
        <w:rPr>
          <w:rFonts w:ascii="Bell MT" w:hAnsi="Bell MT"/>
        </w:rPr>
      </w:pPr>
      <w:r>
        <w:rPr>
          <w:rFonts w:ascii="Bell MT" w:hAnsi="Bell MT"/>
        </w:rPr>
        <w:t>2001</w:t>
      </w:r>
      <w:r>
        <w:rPr>
          <w:rFonts w:ascii="Bell MT" w:hAnsi="Bell MT"/>
        </w:rPr>
        <w:tab/>
        <w:t xml:space="preserve">“Joe Hill Goes to Harvard,” </w:t>
      </w:r>
      <w:r>
        <w:rPr>
          <w:rFonts w:ascii="Bell MT" w:hAnsi="Bell MT"/>
          <w:i/>
        </w:rPr>
        <w:t>The Nation</w:t>
      </w:r>
      <w:r>
        <w:rPr>
          <w:rFonts w:ascii="Bell MT" w:hAnsi="Bell MT"/>
        </w:rPr>
        <w:t>. Student living wage activism.</w:t>
      </w:r>
    </w:p>
    <w:p w14:paraId="76B7289B" w14:textId="77777777" w:rsidR="00B2428C" w:rsidRDefault="00B2428C" w:rsidP="00B2428C">
      <w:pPr>
        <w:rPr>
          <w:rFonts w:ascii="Bell MT" w:hAnsi="Bell MT"/>
        </w:rPr>
      </w:pPr>
    </w:p>
    <w:p w14:paraId="6B9DB266" w14:textId="77777777" w:rsidR="00B2428C" w:rsidRDefault="00B2428C" w:rsidP="00B2428C">
      <w:pPr>
        <w:rPr>
          <w:rFonts w:ascii="Bell MT" w:hAnsi="Bell MT"/>
        </w:rPr>
      </w:pPr>
      <w:r>
        <w:rPr>
          <w:rFonts w:ascii="Bell MT" w:hAnsi="Bell MT"/>
        </w:rPr>
        <w:t>2000</w:t>
      </w:r>
      <w:r>
        <w:rPr>
          <w:rFonts w:ascii="Bell MT" w:hAnsi="Bell MT"/>
        </w:rPr>
        <w:tab/>
        <w:t xml:space="preserve">“Can’t Keep a Good Man Down,” </w:t>
      </w:r>
      <w:r>
        <w:rPr>
          <w:rFonts w:ascii="Bell MT" w:hAnsi="Bell MT"/>
          <w:i/>
        </w:rPr>
        <w:t>Brill’s Content</w:t>
      </w:r>
      <w:r>
        <w:rPr>
          <w:rFonts w:ascii="Bell MT" w:hAnsi="Bell MT"/>
        </w:rPr>
        <w:t xml:space="preserve">. The professional resurrection of </w:t>
      </w:r>
      <w:r>
        <w:rPr>
          <w:rFonts w:ascii="Bell MT" w:hAnsi="Bell MT"/>
        </w:rPr>
        <w:tab/>
        <w:t xml:space="preserve">disgraced former </w:t>
      </w:r>
      <w:r>
        <w:rPr>
          <w:rFonts w:ascii="Bell MT" w:hAnsi="Bell MT"/>
          <w:i/>
        </w:rPr>
        <w:t xml:space="preserve">Boston Globe </w:t>
      </w:r>
      <w:r>
        <w:rPr>
          <w:rFonts w:ascii="Bell MT" w:hAnsi="Bell MT"/>
        </w:rPr>
        <w:t xml:space="preserve">columnist Mike </w:t>
      </w:r>
      <w:proofErr w:type="spellStart"/>
      <w:r>
        <w:rPr>
          <w:rFonts w:ascii="Bell MT" w:hAnsi="Bell MT"/>
        </w:rPr>
        <w:t>Barnicle</w:t>
      </w:r>
      <w:proofErr w:type="spellEnd"/>
      <w:r>
        <w:rPr>
          <w:rFonts w:ascii="Bell MT" w:hAnsi="Bell MT"/>
        </w:rPr>
        <w:t>.</w:t>
      </w:r>
    </w:p>
    <w:p w14:paraId="4C6D8EA7" w14:textId="77777777" w:rsidR="00B2428C" w:rsidRPr="00B2428C" w:rsidRDefault="00B2428C" w:rsidP="003C249F">
      <w:pPr>
        <w:rPr>
          <w:rFonts w:ascii="Bell MT" w:hAnsi="Bell MT"/>
          <w:b/>
          <w:bCs/>
        </w:rPr>
      </w:pPr>
    </w:p>
    <w:p w14:paraId="1AAD2CCB" w14:textId="77777777" w:rsidR="003C249F" w:rsidRDefault="003C249F" w:rsidP="00360839">
      <w:pPr>
        <w:rPr>
          <w:rFonts w:ascii="Bell MT" w:hAnsi="Bell MT"/>
          <w:b/>
        </w:rPr>
      </w:pPr>
    </w:p>
    <w:p w14:paraId="6E31C1DE" w14:textId="538DBA57" w:rsidR="007C0AF3" w:rsidRPr="00E03E56" w:rsidRDefault="007C0AF3" w:rsidP="00360839">
      <w:pPr>
        <w:rPr>
          <w:rFonts w:ascii="Bell MT" w:hAnsi="Bell MT"/>
          <w:b/>
        </w:rPr>
      </w:pPr>
      <w:r w:rsidRPr="00E03E56">
        <w:rPr>
          <w:rFonts w:ascii="Bell MT" w:hAnsi="Bell MT"/>
          <w:b/>
        </w:rPr>
        <w:t>ARTICLES IN PROGRESS</w:t>
      </w:r>
    </w:p>
    <w:p w14:paraId="7F3282EE" w14:textId="4FD5D0CE" w:rsidR="007C0AF3" w:rsidRPr="00E03E56" w:rsidRDefault="007C0AF3" w:rsidP="00360839">
      <w:pPr>
        <w:rPr>
          <w:rFonts w:ascii="Bell MT" w:hAnsi="Bell MT"/>
          <w:b/>
        </w:rPr>
      </w:pPr>
    </w:p>
    <w:p w14:paraId="3D4B3C92" w14:textId="6FD5A18E" w:rsidR="007C0AF3" w:rsidRPr="00526EA6" w:rsidRDefault="007C0AF3" w:rsidP="007C0AF3">
      <w:pPr>
        <w:rPr>
          <w:rFonts w:ascii="Bell MT" w:hAnsi="Bell MT"/>
          <w:b/>
          <w:bCs/>
          <w:iCs/>
        </w:rPr>
      </w:pPr>
      <w:r w:rsidRPr="00526EA6">
        <w:rPr>
          <w:rFonts w:ascii="Bell MT" w:hAnsi="Bell MT"/>
          <w:b/>
          <w:bCs/>
          <w:iCs/>
        </w:rPr>
        <w:t>“</w:t>
      </w:r>
      <w:r w:rsidR="00526EA6">
        <w:rPr>
          <w:rFonts w:ascii="Bell MT" w:hAnsi="Bell MT"/>
          <w:b/>
          <w:bCs/>
          <w:iCs/>
        </w:rPr>
        <w:t>’</w:t>
      </w:r>
      <w:r w:rsidRPr="00526EA6">
        <w:rPr>
          <w:rFonts w:ascii="Bell MT" w:hAnsi="Bell MT"/>
          <w:b/>
          <w:bCs/>
          <w:iCs/>
        </w:rPr>
        <w:t>Storehouse of the Industry of the Nation</w:t>
      </w:r>
      <w:r w:rsidR="00526EA6">
        <w:rPr>
          <w:rFonts w:ascii="Bell MT" w:hAnsi="Bell MT"/>
          <w:b/>
          <w:bCs/>
          <w:iCs/>
        </w:rPr>
        <w:t>’</w:t>
      </w:r>
      <w:r w:rsidRPr="00526EA6">
        <w:rPr>
          <w:rFonts w:ascii="Bell MT" w:hAnsi="Bell MT"/>
          <w:b/>
          <w:bCs/>
          <w:iCs/>
        </w:rPr>
        <w:t>: Fire and Federalism in the Age of Jackson</w:t>
      </w:r>
      <w:r w:rsidR="00526EA6">
        <w:rPr>
          <w:rFonts w:ascii="Bell MT" w:hAnsi="Bell MT"/>
          <w:b/>
          <w:bCs/>
          <w:iCs/>
        </w:rPr>
        <w:t>”</w:t>
      </w:r>
    </w:p>
    <w:p w14:paraId="46599CFB" w14:textId="439A08EA" w:rsidR="00621FA5" w:rsidRPr="00526EA6" w:rsidRDefault="00621FA5" w:rsidP="007C0AF3">
      <w:pPr>
        <w:rPr>
          <w:rFonts w:ascii="Bell MT" w:hAnsi="Bell MT"/>
          <w:b/>
          <w:bCs/>
          <w:iCs/>
        </w:rPr>
      </w:pPr>
      <w:r w:rsidRPr="00526EA6">
        <w:rPr>
          <w:rFonts w:ascii="Bell MT" w:hAnsi="Bell MT"/>
          <w:b/>
          <w:bCs/>
          <w:iCs/>
        </w:rPr>
        <w:t>(currently at revise &amp; resubmit stage at Law and History Review)</w:t>
      </w:r>
    </w:p>
    <w:p w14:paraId="7169F85C" w14:textId="055EF609" w:rsidR="00475FFA" w:rsidRDefault="007C0AF3" w:rsidP="00015D85">
      <w:pPr>
        <w:jc w:val="both"/>
        <w:rPr>
          <w:rFonts w:ascii="Bell MT" w:hAnsi="Bell MT"/>
        </w:rPr>
      </w:pPr>
      <w:r w:rsidRPr="00E03E56">
        <w:rPr>
          <w:rFonts w:ascii="Bell MT" w:hAnsi="Bell MT"/>
        </w:rPr>
        <w:t xml:space="preserve">This article, on the aftermath of the Great New York Fire of 1835, </w:t>
      </w:r>
      <w:r w:rsidR="00526EA6">
        <w:rPr>
          <w:rFonts w:ascii="Bell MT" w:hAnsi="Bell MT"/>
        </w:rPr>
        <w:t>focuses on an understudied aspect of nineteenth century American federalism</w:t>
      </w:r>
      <w:r w:rsidR="00475FFA">
        <w:rPr>
          <w:rFonts w:ascii="Bell MT" w:hAnsi="Bell MT"/>
        </w:rPr>
        <w:t>: the politics of special legislation</w:t>
      </w:r>
      <w:r w:rsidR="00526EA6">
        <w:rPr>
          <w:rFonts w:ascii="Bell MT" w:hAnsi="Bell MT"/>
        </w:rPr>
        <w:t xml:space="preserve">. </w:t>
      </w:r>
      <w:r w:rsidR="00526EA6">
        <w:rPr>
          <w:rFonts w:ascii="Garamond" w:hAnsi="Garamond"/>
        </w:rPr>
        <w:t xml:space="preserve">Scholars often analyze the constitutional dimensions of the storied congressional debates of the era—over the tariff, internal improvements, and slavery—in terms of vertical federalism: the extent to which federal activity was seen as encroaching on state sovereignty.  But in the aftermath of the fire, which destroyed the wealthy commercial district surrounding the city’s port, the central tension in </w:t>
      </w:r>
      <w:r w:rsidR="00BA15DA">
        <w:rPr>
          <w:rFonts w:ascii="Garamond" w:hAnsi="Garamond"/>
        </w:rPr>
        <w:t xml:space="preserve">congressional </w:t>
      </w:r>
      <w:r w:rsidR="00526EA6">
        <w:rPr>
          <w:rFonts w:ascii="Garamond" w:hAnsi="Garamond"/>
        </w:rPr>
        <w:t xml:space="preserve">debates over </w:t>
      </w:r>
      <w:r w:rsidR="00BA15DA">
        <w:rPr>
          <w:rFonts w:ascii="Garamond" w:hAnsi="Garamond"/>
        </w:rPr>
        <w:t xml:space="preserve">relief to the fire’s victims </w:t>
      </w:r>
      <w:r w:rsidR="00526EA6">
        <w:rPr>
          <w:rFonts w:ascii="Garamond" w:hAnsi="Garamond"/>
        </w:rPr>
        <w:t>was not jurisdictional</w:t>
      </w:r>
      <w:r w:rsidR="00BA15DA">
        <w:rPr>
          <w:rFonts w:ascii="Garamond" w:hAnsi="Garamond"/>
        </w:rPr>
        <w:t>.</w:t>
      </w:r>
      <w:r w:rsidR="00526EA6">
        <w:rPr>
          <w:rFonts w:ascii="Garamond" w:hAnsi="Garamond"/>
        </w:rPr>
        <w:t xml:space="preserve"> </w:t>
      </w:r>
      <w:r w:rsidR="00BA15DA">
        <w:rPr>
          <w:rFonts w:ascii="Garamond" w:hAnsi="Garamond"/>
        </w:rPr>
        <w:t>It</w:t>
      </w:r>
      <w:r w:rsidR="00526EA6">
        <w:rPr>
          <w:rFonts w:ascii="Garamond" w:hAnsi="Garamond"/>
        </w:rPr>
        <w:t xml:space="preserve"> was </w:t>
      </w:r>
      <w:r w:rsidR="00BA15DA">
        <w:rPr>
          <w:rFonts w:ascii="Garamond" w:hAnsi="Garamond"/>
        </w:rPr>
        <w:t xml:space="preserve">instead </w:t>
      </w:r>
      <w:r w:rsidR="00526EA6">
        <w:rPr>
          <w:rFonts w:ascii="Garamond" w:hAnsi="Garamond"/>
        </w:rPr>
        <w:t xml:space="preserve">the conviction that the relief conferred, in the words of Kentuckian Benjamin Hardin, “exclusive benefits upon certain merchants and importers in the city of New York.” Hardin’s charge lay at the heart of the Jacksonian critique of government: that legislation, variously labeled “partial,” “special,” </w:t>
      </w:r>
      <w:r w:rsidR="00475FFA">
        <w:rPr>
          <w:rFonts w:ascii="Garamond" w:hAnsi="Garamond"/>
        </w:rPr>
        <w:t xml:space="preserve">“local,” </w:t>
      </w:r>
      <w:r w:rsidR="00526EA6">
        <w:rPr>
          <w:rFonts w:ascii="Garamond" w:hAnsi="Garamond"/>
        </w:rPr>
        <w:t xml:space="preserve">or “class,” benefited one group over, and often at the expense of, another. </w:t>
      </w:r>
      <w:r w:rsidR="00475FFA">
        <w:rPr>
          <w:rFonts w:ascii="Garamond" w:hAnsi="Garamond"/>
        </w:rPr>
        <w:t>Although s</w:t>
      </w:r>
      <w:r w:rsidR="00BA15DA">
        <w:rPr>
          <w:rFonts w:ascii="Garamond" w:hAnsi="Garamond"/>
        </w:rPr>
        <w:t xml:space="preserve">cholars have studied the politics of </w:t>
      </w:r>
      <w:r w:rsidR="00475FFA">
        <w:rPr>
          <w:rFonts w:ascii="Garamond" w:hAnsi="Garamond"/>
        </w:rPr>
        <w:t>special</w:t>
      </w:r>
      <w:r w:rsidR="00BA15DA">
        <w:rPr>
          <w:rFonts w:ascii="Garamond" w:hAnsi="Garamond"/>
        </w:rPr>
        <w:t xml:space="preserve"> legislation at the state level, tracking the populist ferment that ultimately led </w:t>
      </w:r>
      <w:r w:rsidR="00475FFA">
        <w:rPr>
          <w:rFonts w:ascii="Garamond" w:hAnsi="Garamond"/>
        </w:rPr>
        <w:t>most states, by the turn of the 20</w:t>
      </w:r>
      <w:r w:rsidR="00475FFA" w:rsidRPr="00475FFA">
        <w:rPr>
          <w:rFonts w:ascii="Garamond" w:hAnsi="Garamond"/>
          <w:vertAlign w:val="superscript"/>
        </w:rPr>
        <w:t>th</w:t>
      </w:r>
      <w:r w:rsidR="00475FFA">
        <w:rPr>
          <w:rFonts w:ascii="Garamond" w:hAnsi="Garamond"/>
        </w:rPr>
        <w:t xml:space="preserve"> century, to constitutionally mandate “general laws,” they have largely overlooked its federal counterpart. This oversight has caused scholars of federalism to miss the extent to which antipathy to special legislation animated congressional debate—and conceptions of federal power—in the Jacksonian era. This Article </w:t>
      </w:r>
      <w:r w:rsidR="0059025E">
        <w:rPr>
          <w:rFonts w:ascii="Garamond" w:hAnsi="Garamond"/>
        </w:rPr>
        <w:t xml:space="preserve">begins to </w:t>
      </w:r>
      <w:r w:rsidR="00475FFA">
        <w:rPr>
          <w:rFonts w:ascii="Garamond" w:hAnsi="Garamond"/>
        </w:rPr>
        <w:t xml:space="preserve">fill in this gap, analyzing debate over the New York fire relief bill through the lens of special legislation and showing how accusations of unconstitutional favoritism ultimately led relief proponents to put forward </w:t>
      </w:r>
      <w:r w:rsidR="000F3B57">
        <w:rPr>
          <w:rFonts w:ascii="Garamond" w:hAnsi="Garamond"/>
        </w:rPr>
        <w:t>two novel arguments, rooted in claims of right</w:t>
      </w:r>
      <w:r w:rsidR="007D26BB">
        <w:rPr>
          <w:rFonts w:ascii="Garamond" w:hAnsi="Garamond"/>
        </w:rPr>
        <w:t>,</w:t>
      </w:r>
      <w:r w:rsidR="000F3B57">
        <w:rPr>
          <w:rFonts w:ascii="Garamond" w:hAnsi="Garamond"/>
        </w:rPr>
        <w:t xml:space="preserve"> on the one hand</w:t>
      </w:r>
      <w:r w:rsidR="007D26BB">
        <w:rPr>
          <w:rFonts w:ascii="Garamond" w:hAnsi="Garamond"/>
        </w:rPr>
        <w:t>,</w:t>
      </w:r>
      <w:r w:rsidR="000F3B57">
        <w:rPr>
          <w:rFonts w:ascii="Garamond" w:hAnsi="Garamond"/>
        </w:rPr>
        <w:t xml:space="preserve"> and necessity</w:t>
      </w:r>
      <w:r w:rsidR="00EC41D4">
        <w:rPr>
          <w:rFonts w:ascii="Garamond" w:hAnsi="Garamond"/>
        </w:rPr>
        <w:t>,</w:t>
      </w:r>
      <w:r w:rsidR="000F3B57">
        <w:rPr>
          <w:rFonts w:ascii="Garamond" w:hAnsi="Garamond"/>
        </w:rPr>
        <w:t xml:space="preserve"> on the other. Importing merchants effectively </w:t>
      </w:r>
      <w:r w:rsidR="000F3B57">
        <w:rPr>
          <w:rFonts w:ascii="Garamond" w:hAnsi="Garamond"/>
        </w:rPr>
        <w:lastRenderedPageBreak/>
        <w:t>functioned as the nation’s tax farmers, the</w:t>
      </w:r>
      <w:r w:rsidR="00EC41D4">
        <w:rPr>
          <w:rFonts w:ascii="Garamond" w:hAnsi="Garamond"/>
        </w:rPr>
        <w:t xml:space="preserve"> first argument went, </w:t>
      </w:r>
      <w:r w:rsidR="000F3B57">
        <w:rPr>
          <w:rFonts w:ascii="Garamond" w:hAnsi="Garamond"/>
        </w:rPr>
        <w:t>paying duties to the government in exchange for the privilege of selling imported goods in the domestic market. The fire had destroyed this “consideration,” and so the merchants were owed relief, in the form of returned duties</w:t>
      </w:r>
      <w:r w:rsidR="007D26BB">
        <w:rPr>
          <w:rFonts w:ascii="Garamond" w:hAnsi="Garamond"/>
        </w:rPr>
        <w:t xml:space="preserve"> on burnt goods</w:t>
      </w:r>
      <w:r w:rsidR="000F3B57">
        <w:rPr>
          <w:rFonts w:ascii="Garamond" w:hAnsi="Garamond"/>
        </w:rPr>
        <w:t xml:space="preserve">, as a matter of right. Second, </w:t>
      </w:r>
      <w:r w:rsidR="00616E10">
        <w:rPr>
          <w:rFonts w:ascii="Garamond" w:hAnsi="Garamond"/>
        </w:rPr>
        <w:t>proponents</w:t>
      </w:r>
      <w:r w:rsidR="000F3B57">
        <w:rPr>
          <w:rFonts w:ascii="Garamond" w:hAnsi="Garamond"/>
        </w:rPr>
        <w:t xml:space="preserve"> argued that </w:t>
      </w:r>
      <w:r w:rsidRPr="00E03E56">
        <w:rPr>
          <w:rFonts w:ascii="Bell MT" w:hAnsi="Bell MT"/>
        </w:rPr>
        <w:t>Congress could not afford to ignore a fire in the nation’s commercial center</w:t>
      </w:r>
      <w:r w:rsidR="00475FFA">
        <w:rPr>
          <w:rFonts w:ascii="Bell MT" w:hAnsi="Bell MT"/>
        </w:rPr>
        <w:t>, the effects of which would be felt throughout the country</w:t>
      </w:r>
      <w:r w:rsidRPr="00E03E56">
        <w:rPr>
          <w:rFonts w:ascii="Bell MT" w:hAnsi="Bell MT"/>
        </w:rPr>
        <w:t xml:space="preserve">. </w:t>
      </w:r>
      <w:r w:rsidR="000F3B57">
        <w:rPr>
          <w:rFonts w:ascii="Bell MT" w:hAnsi="Bell MT"/>
        </w:rPr>
        <w:t xml:space="preserve">In the nation’s increasingly interconnected economy, </w:t>
      </w:r>
      <w:r w:rsidR="00616E10">
        <w:rPr>
          <w:rFonts w:ascii="Bell MT" w:hAnsi="Bell MT"/>
        </w:rPr>
        <w:t>they</w:t>
      </w:r>
      <w:r w:rsidR="007D26BB">
        <w:rPr>
          <w:rFonts w:ascii="Bell MT" w:hAnsi="Bell MT"/>
        </w:rPr>
        <w:t xml:space="preserve"> insisted, </w:t>
      </w:r>
      <w:r w:rsidRPr="00E03E56">
        <w:rPr>
          <w:rFonts w:ascii="Bell MT" w:hAnsi="Bell MT"/>
        </w:rPr>
        <w:t>New York’s importing merchants were</w:t>
      </w:r>
      <w:r w:rsidR="000F3B57">
        <w:rPr>
          <w:rFonts w:ascii="Bell MT" w:hAnsi="Bell MT"/>
        </w:rPr>
        <w:t xml:space="preserve"> </w:t>
      </w:r>
      <w:r w:rsidRPr="00E03E56">
        <w:rPr>
          <w:rFonts w:ascii="Bell MT" w:hAnsi="Bell MT"/>
        </w:rPr>
        <w:t>too big to fail</w:t>
      </w:r>
      <w:r w:rsidR="00475FFA">
        <w:rPr>
          <w:rFonts w:ascii="Bell MT" w:hAnsi="Bell MT"/>
        </w:rPr>
        <w:t xml:space="preserve">; by relieving them, Congress would relieve the nation. </w:t>
      </w:r>
      <w:r w:rsidRPr="00E03E56">
        <w:rPr>
          <w:rFonts w:ascii="Bell MT" w:hAnsi="Bell MT"/>
        </w:rPr>
        <w:t xml:space="preserve"> </w:t>
      </w:r>
      <w:r w:rsidR="00475FFA">
        <w:rPr>
          <w:rFonts w:ascii="Bell MT" w:hAnsi="Bell MT"/>
        </w:rPr>
        <w:t xml:space="preserve">This Article thus </w:t>
      </w:r>
      <w:r w:rsidR="00F37E09">
        <w:rPr>
          <w:rFonts w:ascii="Bell MT" w:hAnsi="Bell MT"/>
        </w:rPr>
        <w:t>calls attention to</w:t>
      </w:r>
      <w:r w:rsidR="00475FFA">
        <w:rPr>
          <w:rFonts w:ascii="Bell MT" w:hAnsi="Bell MT"/>
        </w:rPr>
        <w:t xml:space="preserve"> a </w:t>
      </w:r>
      <w:r w:rsidR="00F37E09">
        <w:rPr>
          <w:rFonts w:ascii="Bell MT" w:hAnsi="Bell MT"/>
        </w:rPr>
        <w:t>neglected</w:t>
      </w:r>
      <w:r w:rsidR="00475FFA">
        <w:rPr>
          <w:rFonts w:ascii="Bell MT" w:hAnsi="Bell MT"/>
        </w:rPr>
        <w:t xml:space="preserve"> register of constitutional </w:t>
      </w:r>
      <w:r w:rsidR="00F37E09">
        <w:rPr>
          <w:rFonts w:ascii="Bell MT" w:hAnsi="Bell MT"/>
        </w:rPr>
        <w:t>debate</w:t>
      </w:r>
      <w:r w:rsidR="00475FFA">
        <w:rPr>
          <w:rFonts w:ascii="Bell MT" w:hAnsi="Bell MT"/>
        </w:rPr>
        <w:t xml:space="preserve">, </w:t>
      </w:r>
      <w:r w:rsidR="008F2CBF">
        <w:rPr>
          <w:rFonts w:ascii="Bell MT" w:hAnsi="Bell MT"/>
        </w:rPr>
        <w:t xml:space="preserve">in which </w:t>
      </w:r>
      <w:r w:rsidR="007D26BB">
        <w:rPr>
          <w:rFonts w:ascii="Bell MT" w:hAnsi="Bell MT"/>
        </w:rPr>
        <w:t xml:space="preserve">accusations of </w:t>
      </w:r>
      <w:r w:rsidR="00475FFA">
        <w:rPr>
          <w:rFonts w:ascii="Bell MT" w:hAnsi="Bell MT"/>
        </w:rPr>
        <w:t xml:space="preserve">special legislation </w:t>
      </w:r>
      <w:r w:rsidR="00F37E09">
        <w:rPr>
          <w:rFonts w:ascii="Bell MT" w:hAnsi="Bell MT"/>
        </w:rPr>
        <w:t>gave rise to arguments rooted in</w:t>
      </w:r>
      <w:r w:rsidR="007D26BB">
        <w:rPr>
          <w:rFonts w:ascii="Bell MT" w:hAnsi="Bell MT"/>
        </w:rPr>
        <w:t xml:space="preserve"> </w:t>
      </w:r>
      <w:r w:rsidR="00475FFA">
        <w:rPr>
          <w:rFonts w:ascii="Bell MT" w:hAnsi="Bell MT"/>
        </w:rPr>
        <w:t xml:space="preserve">claims of </w:t>
      </w:r>
      <w:r w:rsidR="000F3B57">
        <w:rPr>
          <w:rFonts w:ascii="Bell MT" w:hAnsi="Bell MT"/>
        </w:rPr>
        <w:t xml:space="preserve">right and </w:t>
      </w:r>
      <w:r w:rsidR="007D26BB">
        <w:rPr>
          <w:rFonts w:ascii="Bell MT" w:hAnsi="Bell MT"/>
        </w:rPr>
        <w:t xml:space="preserve">of </w:t>
      </w:r>
      <w:r w:rsidR="00475FFA">
        <w:rPr>
          <w:rFonts w:ascii="Bell MT" w:hAnsi="Bell MT"/>
        </w:rPr>
        <w:t xml:space="preserve">necessity. </w:t>
      </w:r>
    </w:p>
    <w:p w14:paraId="3C15FEEA" w14:textId="77777777" w:rsidR="00475FFA" w:rsidRDefault="00475FFA" w:rsidP="00015D85">
      <w:pPr>
        <w:jc w:val="both"/>
        <w:rPr>
          <w:rFonts w:ascii="Bell MT" w:hAnsi="Bell MT"/>
        </w:rPr>
      </w:pPr>
    </w:p>
    <w:p w14:paraId="0A5F762C" w14:textId="0969D4D1" w:rsidR="007C0AF3" w:rsidRPr="00E03E56" w:rsidRDefault="00015D85" w:rsidP="00015D85">
      <w:pPr>
        <w:jc w:val="both"/>
        <w:rPr>
          <w:rFonts w:ascii="Bell MT" w:hAnsi="Bell MT"/>
        </w:rPr>
      </w:pPr>
      <w:r w:rsidRPr="00E03E56">
        <w:rPr>
          <w:rFonts w:ascii="Bell MT" w:hAnsi="Bell MT"/>
        </w:rPr>
        <w:t xml:space="preserve">This article received the Kathryn T. </w:t>
      </w:r>
      <w:proofErr w:type="spellStart"/>
      <w:r w:rsidRPr="00E03E56">
        <w:rPr>
          <w:rFonts w:ascii="Bell MT" w:hAnsi="Bell MT"/>
        </w:rPr>
        <w:t>Preyer</w:t>
      </w:r>
      <w:proofErr w:type="spellEnd"/>
      <w:r w:rsidRPr="00E03E56">
        <w:rPr>
          <w:rFonts w:ascii="Bell MT" w:hAnsi="Bell MT"/>
        </w:rPr>
        <w:t xml:space="preserve"> Scholars Award for best paper in legal history </w:t>
      </w:r>
      <w:r w:rsidR="000452E4" w:rsidRPr="00E03E56">
        <w:rPr>
          <w:rFonts w:ascii="Bell MT" w:hAnsi="Bell MT"/>
        </w:rPr>
        <w:t xml:space="preserve">by a junior scholar </w:t>
      </w:r>
      <w:r w:rsidRPr="00E03E56">
        <w:rPr>
          <w:rFonts w:ascii="Bell MT" w:hAnsi="Bell MT"/>
        </w:rPr>
        <w:t>from the American Society for Legal History in 2018.</w:t>
      </w:r>
    </w:p>
    <w:p w14:paraId="47A0B555" w14:textId="7B596BA5" w:rsidR="00015D85" w:rsidRPr="00E03E56" w:rsidRDefault="00015D85" w:rsidP="00015D85">
      <w:pPr>
        <w:jc w:val="both"/>
        <w:rPr>
          <w:rFonts w:ascii="Bell MT" w:hAnsi="Bell MT"/>
        </w:rPr>
      </w:pPr>
    </w:p>
    <w:p w14:paraId="5AB5DDA3" w14:textId="2B0A9FE7" w:rsidR="00872116" w:rsidRPr="007A12F7" w:rsidRDefault="00872116" w:rsidP="00872116">
      <w:pPr>
        <w:rPr>
          <w:rFonts w:ascii="Baskerville" w:hAnsi="Baskerville"/>
          <w:b/>
          <w:bCs/>
          <w:i/>
          <w:iCs/>
          <w:color w:val="000000"/>
        </w:rPr>
      </w:pPr>
      <w:r w:rsidRPr="00872116">
        <w:rPr>
          <w:rFonts w:ascii="Baskerville" w:hAnsi="Baskerville"/>
          <w:b/>
          <w:bCs/>
          <w:color w:val="000000"/>
        </w:rPr>
        <w:t xml:space="preserve">Executive </w:t>
      </w:r>
      <w:r w:rsidR="007A12F7">
        <w:rPr>
          <w:rFonts w:ascii="Baskerville" w:hAnsi="Baskerville"/>
          <w:b/>
          <w:bCs/>
          <w:color w:val="000000"/>
        </w:rPr>
        <w:t>Power</w:t>
      </w:r>
      <w:r w:rsidR="00AC2394">
        <w:rPr>
          <w:rFonts w:ascii="Baskerville" w:hAnsi="Baskerville"/>
          <w:b/>
          <w:bCs/>
          <w:color w:val="000000"/>
        </w:rPr>
        <w:t xml:space="preserve"> and</w:t>
      </w:r>
      <w:r w:rsidR="007A12F7">
        <w:rPr>
          <w:rFonts w:ascii="Baskerville" w:hAnsi="Baskerville"/>
          <w:b/>
          <w:bCs/>
          <w:color w:val="000000"/>
        </w:rPr>
        <w:t xml:space="preserve"> the Rule of Law</w:t>
      </w:r>
      <w:r w:rsidR="00AC2394">
        <w:rPr>
          <w:rFonts w:ascii="Baskerville" w:hAnsi="Baskerville"/>
          <w:b/>
          <w:bCs/>
          <w:color w:val="000000"/>
        </w:rPr>
        <w:t xml:space="preserve"> in the Marshall Court</w:t>
      </w:r>
      <w:r w:rsidRPr="00872116">
        <w:rPr>
          <w:rFonts w:ascii="Baskerville" w:hAnsi="Baskerville"/>
          <w:b/>
          <w:bCs/>
          <w:color w:val="000000"/>
        </w:rPr>
        <w:t xml:space="preserve">: A Re-Reading of </w:t>
      </w:r>
      <w:r w:rsidRPr="00872116">
        <w:rPr>
          <w:rFonts w:ascii="Baskerville" w:hAnsi="Baskerville"/>
          <w:b/>
          <w:bCs/>
          <w:i/>
          <w:iCs/>
          <w:color w:val="000000"/>
        </w:rPr>
        <w:t xml:space="preserve">Little v. </w:t>
      </w:r>
      <w:proofErr w:type="spellStart"/>
      <w:r w:rsidRPr="00872116">
        <w:rPr>
          <w:rFonts w:ascii="Baskerville" w:hAnsi="Baskerville"/>
          <w:b/>
          <w:bCs/>
          <w:i/>
          <w:iCs/>
          <w:color w:val="000000"/>
        </w:rPr>
        <w:t>Barreme</w:t>
      </w:r>
      <w:proofErr w:type="spellEnd"/>
      <w:r w:rsidR="007A12F7">
        <w:rPr>
          <w:rFonts w:ascii="Baskerville" w:hAnsi="Baskerville"/>
          <w:b/>
          <w:bCs/>
          <w:i/>
          <w:iCs/>
          <w:color w:val="000000"/>
        </w:rPr>
        <w:t xml:space="preserve"> </w:t>
      </w:r>
      <w:r w:rsidR="007A12F7">
        <w:rPr>
          <w:rFonts w:ascii="Baskerville" w:hAnsi="Baskerville"/>
          <w:b/>
          <w:bCs/>
          <w:color w:val="000000"/>
        </w:rPr>
        <w:t xml:space="preserve">and </w:t>
      </w:r>
      <w:r w:rsidR="007A12F7">
        <w:rPr>
          <w:rFonts w:ascii="Baskerville" w:hAnsi="Baskerville"/>
          <w:b/>
          <w:bCs/>
          <w:i/>
          <w:iCs/>
          <w:color w:val="000000"/>
        </w:rPr>
        <w:t xml:space="preserve">Murray v. </w:t>
      </w:r>
      <w:r w:rsidR="007A74A2">
        <w:rPr>
          <w:rFonts w:ascii="Baskerville" w:hAnsi="Baskerville"/>
          <w:b/>
          <w:bCs/>
          <w:i/>
          <w:iCs/>
          <w:color w:val="000000"/>
        </w:rPr>
        <w:t>Schooner</w:t>
      </w:r>
      <w:r w:rsidR="007A12F7">
        <w:rPr>
          <w:rFonts w:ascii="Baskerville" w:hAnsi="Baskerville"/>
          <w:b/>
          <w:bCs/>
          <w:i/>
          <w:iCs/>
          <w:color w:val="000000"/>
        </w:rPr>
        <w:t xml:space="preserve"> Charming Betsy</w:t>
      </w:r>
    </w:p>
    <w:p w14:paraId="732BF498" w14:textId="77777777" w:rsidR="00872116" w:rsidRDefault="00872116" w:rsidP="00872116">
      <w:pPr>
        <w:rPr>
          <w:rFonts w:ascii="Helvetica" w:hAnsi="Helvetica"/>
          <w:color w:val="000000"/>
          <w:sz w:val="18"/>
          <w:szCs w:val="18"/>
        </w:rPr>
      </w:pPr>
      <w:r>
        <w:rPr>
          <w:rFonts w:ascii="Baskerville" w:hAnsi="Baskerville"/>
          <w:b/>
          <w:bCs/>
          <w:color w:val="000000"/>
        </w:rPr>
        <w:t>89 Fordham Law Review ___ (2021)</w:t>
      </w:r>
    </w:p>
    <w:p w14:paraId="2FFFC601" w14:textId="77777777" w:rsidR="00872116" w:rsidRDefault="00872116" w:rsidP="00872116">
      <w:pPr>
        <w:rPr>
          <w:rFonts w:ascii="Helvetica" w:hAnsi="Helvetica"/>
          <w:color w:val="000000"/>
          <w:sz w:val="18"/>
          <w:szCs w:val="18"/>
        </w:rPr>
      </w:pPr>
    </w:p>
    <w:p w14:paraId="5BED9878" w14:textId="4B246AE4" w:rsidR="00507EE6" w:rsidRPr="00507EE6" w:rsidRDefault="00507EE6" w:rsidP="00507EE6">
      <w:pPr>
        <w:jc w:val="both"/>
        <w:rPr>
          <w:rFonts w:ascii="Bell MT" w:hAnsi="Bell MT"/>
          <w:color w:val="000000"/>
        </w:rPr>
      </w:pPr>
      <w:r w:rsidRPr="00507EE6">
        <w:rPr>
          <w:rFonts w:ascii="Bell MT" w:hAnsi="Bell MT"/>
          <w:color w:val="000000"/>
        </w:rPr>
        <w:t xml:space="preserve">This essay uses two 1804 opinions by Chief Justice John Marshall to explicate a world of restraints on executive power and an understanding of the rule of law very different from our world today. Scholars have misread </w:t>
      </w:r>
      <w:r w:rsidRPr="00507EE6">
        <w:rPr>
          <w:rFonts w:ascii="Bell MT" w:hAnsi="Bell MT"/>
          <w:i/>
          <w:iCs/>
          <w:color w:val="000000"/>
        </w:rPr>
        <w:t xml:space="preserve">Little v </w:t>
      </w:r>
      <w:proofErr w:type="spellStart"/>
      <w:r w:rsidRPr="00507EE6">
        <w:rPr>
          <w:rFonts w:ascii="Bell MT" w:hAnsi="Bell MT"/>
          <w:i/>
          <w:iCs/>
          <w:color w:val="000000"/>
        </w:rPr>
        <w:t>Barreme</w:t>
      </w:r>
      <w:proofErr w:type="spellEnd"/>
      <w:r w:rsidRPr="00507EE6">
        <w:rPr>
          <w:rFonts w:ascii="Bell MT" w:hAnsi="Bell MT"/>
          <w:color w:val="000000"/>
        </w:rPr>
        <w:t xml:space="preserve"> and </w:t>
      </w:r>
      <w:r w:rsidRPr="00507EE6">
        <w:rPr>
          <w:rFonts w:ascii="Bell MT" w:hAnsi="Bell MT"/>
          <w:i/>
          <w:iCs/>
          <w:color w:val="000000"/>
        </w:rPr>
        <w:t xml:space="preserve">Murray v. </w:t>
      </w:r>
      <w:r w:rsidR="00467DF9">
        <w:rPr>
          <w:rFonts w:ascii="Bell MT" w:hAnsi="Bell MT"/>
          <w:i/>
          <w:iCs/>
          <w:color w:val="000000"/>
        </w:rPr>
        <w:t>Schooner</w:t>
      </w:r>
      <w:r w:rsidRPr="00507EE6">
        <w:rPr>
          <w:rFonts w:ascii="Bell MT" w:hAnsi="Bell MT"/>
          <w:i/>
          <w:iCs/>
          <w:color w:val="000000"/>
        </w:rPr>
        <w:t xml:space="preserve"> Charming Betsy</w:t>
      </w:r>
      <w:r w:rsidRPr="00507EE6">
        <w:rPr>
          <w:rFonts w:ascii="Bell MT" w:hAnsi="Bell MT"/>
          <w:color w:val="000000"/>
        </w:rPr>
        <w:t xml:space="preserve">, it argues, because they apply modern assumptions about the balance of power between Congress and the executive that do not fit the Marshall Court’s constitutional vision. Contemporary interpretations read </w:t>
      </w:r>
      <w:r w:rsidRPr="00507EE6">
        <w:rPr>
          <w:rFonts w:ascii="Bell MT" w:hAnsi="Bell MT"/>
          <w:i/>
          <w:iCs/>
          <w:color w:val="000000"/>
        </w:rPr>
        <w:t>Little</w:t>
      </w:r>
      <w:r w:rsidRPr="00507EE6">
        <w:rPr>
          <w:rFonts w:ascii="Bell MT" w:hAnsi="Bell MT"/>
          <w:color w:val="000000"/>
        </w:rPr>
        <w:t xml:space="preserve"> for the propositions that the President’s inherent wartime power may be limited by statute and that early American jurists rejected officers’ “good faith” defenses to liability for tortious acts. But the Court’s opinion in fact reflected the Marshall Court’s view that, in an undeclared war, the President could not act at all unless authorized by Congress, and that under no circumstances could the President give an officer a right to act where Congress had not. </w:t>
      </w:r>
      <w:r w:rsidRPr="00507EE6">
        <w:rPr>
          <w:rFonts w:ascii="Bell MT" w:hAnsi="Bell MT"/>
          <w:i/>
          <w:iCs/>
          <w:color w:val="000000"/>
        </w:rPr>
        <w:t>Charming Betsy</w:t>
      </w:r>
      <w:r w:rsidRPr="00507EE6">
        <w:rPr>
          <w:rFonts w:ascii="Bell MT" w:hAnsi="Bell MT"/>
          <w:color w:val="000000"/>
        </w:rPr>
        <w:t xml:space="preserve">, meanwhile, is known today for the “Charming Betsy </w:t>
      </w:r>
      <w:r w:rsidR="0079641E">
        <w:rPr>
          <w:rFonts w:ascii="Bell MT" w:hAnsi="Bell MT"/>
          <w:color w:val="000000"/>
        </w:rPr>
        <w:t>c</w:t>
      </w:r>
      <w:r w:rsidRPr="00507EE6">
        <w:rPr>
          <w:rFonts w:ascii="Bell MT" w:hAnsi="Bell MT"/>
          <w:color w:val="000000"/>
        </w:rPr>
        <w:t xml:space="preserve">anon”: Marshall’s assertion that wherever possible, courts ought to interpret the laws of Congress to accord with international law. In its historical context, however, the case illustrates Marshall’s view of the law of nations not as an external constraint on sovereignty—a common understanding of international law’s role today—but as an aspect of the rule of law critical to preserving the proper allocation of powers between Congress and the President. Indeed, read together, these cases show Marshall using the law of nations to reinforce a tenet central to the new republic’s separation of powers: that only Congress could alter the nation’s war footing. Through </w:t>
      </w:r>
      <w:r w:rsidRPr="00507EE6">
        <w:rPr>
          <w:rFonts w:ascii="Bell MT" w:hAnsi="Bell MT"/>
          <w:i/>
          <w:iCs/>
          <w:color w:val="000000"/>
        </w:rPr>
        <w:t>Little</w:t>
      </w:r>
      <w:r w:rsidRPr="00507EE6">
        <w:rPr>
          <w:rFonts w:ascii="Bell MT" w:hAnsi="Bell MT"/>
          <w:color w:val="000000"/>
        </w:rPr>
        <w:t xml:space="preserve"> and </w:t>
      </w:r>
      <w:r w:rsidRPr="00507EE6">
        <w:rPr>
          <w:rFonts w:ascii="Bell MT" w:hAnsi="Bell MT"/>
          <w:i/>
          <w:iCs/>
          <w:color w:val="000000"/>
        </w:rPr>
        <w:t>Charming Betsy</w:t>
      </w:r>
      <w:r w:rsidRPr="00507EE6">
        <w:rPr>
          <w:rFonts w:ascii="Bell MT" w:hAnsi="Bell MT"/>
          <w:color w:val="000000"/>
        </w:rPr>
        <w:t>, the Marshall Court sought to foreclose Congress’s efforts to abdicate its responsibility to authorize acts of war and thus to underscore the constitutional balance that placed the war-making and lawmaking power not with the courts, not with the executive, but with Congress.</w:t>
      </w:r>
    </w:p>
    <w:p w14:paraId="30839D1E" w14:textId="77777777" w:rsidR="00015D85" w:rsidRPr="00E03E56" w:rsidRDefault="00015D85" w:rsidP="00015D85">
      <w:pPr>
        <w:jc w:val="both"/>
        <w:rPr>
          <w:rFonts w:ascii="Bell MT" w:hAnsi="Bell MT"/>
          <w:i/>
          <w:iCs/>
          <w:u w:val="single"/>
        </w:rPr>
      </w:pPr>
    </w:p>
    <w:p w14:paraId="1BB92672" w14:textId="21156253" w:rsidR="00E03E56" w:rsidRPr="002B4C7E" w:rsidRDefault="002B4C7E" w:rsidP="00E03E56">
      <w:pPr>
        <w:rPr>
          <w:rFonts w:ascii="Bell MT" w:hAnsi="Bell MT"/>
          <w:b/>
          <w:bCs/>
        </w:rPr>
      </w:pPr>
      <w:r>
        <w:rPr>
          <w:rFonts w:ascii="Bell MT" w:hAnsi="Bell MT"/>
          <w:b/>
          <w:bCs/>
        </w:rPr>
        <w:t>“</w:t>
      </w:r>
      <w:r w:rsidR="00E03E56" w:rsidRPr="002B4C7E">
        <w:rPr>
          <w:rFonts w:ascii="Bell MT" w:hAnsi="Bell MT"/>
          <w:b/>
          <w:bCs/>
        </w:rPr>
        <w:t>The Constitution’s Phantom Menace: Equality of the States, Necessity, and the Port Preference Clause in Congress, 1790-1836</w:t>
      </w:r>
      <w:r>
        <w:rPr>
          <w:rFonts w:ascii="Bell MT" w:hAnsi="Bell MT"/>
          <w:b/>
          <w:bCs/>
        </w:rPr>
        <w:t>”</w:t>
      </w:r>
      <w:r w:rsidR="00E03E56" w:rsidRPr="002B4C7E">
        <w:rPr>
          <w:rFonts w:ascii="Bell MT" w:hAnsi="Bell MT"/>
          <w:b/>
          <w:bCs/>
        </w:rPr>
        <w:t xml:space="preserve"> </w:t>
      </w:r>
    </w:p>
    <w:p w14:paraId="4CF61306" w14:textId="41302ECD" w:rsidR="00E03E56" w:rsidRPr="00E03E56" w:rsidRDefault="00E03E56" w:rsidP="00E03E56">
      <w:pPr>
        <w:jc w:val="both"/>
        <w:rPr>
          <w:rFonts w:ascii="Bell MT" w:hAnsi="Bell MT"/>
        </w:rPr>
      </w:pPr>
      <w:r w:rsidRPr="00E03E56">
        <w:rPr>
          <w:rFonts w:ascii="Bell MT" w:hAnsi="Bell MT"/>
        </w:rPr>
        <w:t xml:space="preserve">“The fundamental principle of equal sovereignty remains highly pertinent,” </w:t>
      </w:r>
      <w:r w:rsidR="00A872DD">
        <w:rPr>
          <w:rFonts w:ascii="Bell MT" w:hAnsi="Bell MT"/>
        </w:rPr>
        <w:t xml:space="preserve">Justice Roberts wrote in 2013’s </w:t>
      </w:r>
      <w:r w:rsidR="00A872DD" w:rsidRPr="00E03E56">
        <w:rPr>
          <w:rFonts w:ascii="Bell MT" w:hAnsi="Bell MT"/>
          <w:i/>
          <w:iCs/>
        </w:rPr>
        <w:t>Shelby County v. Holder</w:t>
      </w:r>
      <w:r w:rsidR="00A872DD" w:rsidRPr="00E03E56">
        <w:rPr>
          <w:rFonts w:ascii="Bell MT" w:hAnsi="Bell MT"/>
        </w:rPr>
        <w:t xml:space="preserve">, </w:t>
      </w:r>
      <w:r w:rsidRPr="00E03E56">
        <w:rPr>
          <w:rFonts w:ascii="Bell MT" w:hAnsi="Bell MT"/>
        </w:rPr>
        <w:t xml:space="preserve">“in assessing…disparate treatment of States.” </w:t>
      </w:r>
      <w:r w:rsidR="007D156C">
        <w:rPr>
          <w:rFonts w:ascii="Bell MT" w:hAnsi="Bell MT"/>
        </w:rPr>
        <w:t>S</w:t>
      </w:r>
      <w:r w:rsidRPr="00E03E56">
        <w:rPr>
          <w:rFonts w:ascii="Bell MT" w:hAnsi="Bell MT"/>
        </w:rPr>
        <w:t xml:space="preserve">cholars </w:t>
      </w:r>
      <w:r w:rsidR="007D156C">
        <w:rPr>
          <w:rFonts w:ascii="Bell MT" w:hAnsi="Bell MT"/>
        </w:rPr>
        <w:t xml:space="preserve">looking for the roots of this doctrine have largely </w:t>
      </w:r>
      <w:r w:rsidRPr="00E03E56">
        <w:rPr>
          <w:rFonts w:ascii="Bell MT" w:hAnsi="Bell MT"/>
        </w:rPr>
        <w:t xml:space="preserve">concluded that </w:t>
      </w:r>
      <w:r w:rsidR="007D156C">
        <w:rPr>
          <w:rFonts w:ascii="Bell MT" w:hAnsi="Bell MT"/>
        </w:rPr>
        <w:t xml:space="preserve">it </w:t>
      </w:r>
      <w:r w:rsidRPr="00E03E56">
        <w:rPr>
          <w:rFonts w:ascii="Bell MT" w:hAnsi="Bell MT"/>
        </w:rPr>
        <w:t xml:space="preserve">is “made up,” </w:t>
      </w:r>
      <w:r w:rsidR="007D156C">
        <w:rPr>
          <w:rFonts w:ascii="Bell MT" w:hAnsi="Bell MT"/>
        </w:rPr>
        <w:t xml:space="preserve">although </w:t>
      </w:r>
      <w:r w:rsidRPr="00E03E56">
        <w:rPr>
          <w:rFonts w:ascii="Bell MT" w:hAnsi="Bell MT"/>
        </w:rPr>
        <w:t xml:space="preserve">its logic corresponds with earlier Court efforts, beginning with </w:t>
      </w:r>
      <w:r w:rsidRPr="00E03E56">
        <w:rPr>
          <w:rFonts w:ascii="Bell MT" w:hAnsi="Bell MT"/>
          <w:i/>
        </w:rPr>
        <w:t>Dred Scott</w:t>
      </w:r>
      <w:r w:rsidRPr="00E03E56">
        <w:rPr>
          <w:rFonts w:ascii="Bell MT" w:hAnsi="Bell MT"/>
        </w:rPr>
        <w:t>,</w:t>
      </w:r>
      <w:r w:rsidRPr="00E03E56">
        <w:rPr>
          <w:rFonts w:ascii="Bell MT" w:hAnsi="Bell MT"/>
          <w:i/>
        </w:rPr>
        <w:t xml:space="preserve"> </w:t>
      </w:r>
      <w:r w:rsidRPr="00E03E56">
        <w:rPr>
          <w:rFonts w:ascii="Bell MT" w:hAnsi="Bell MT"/>
        </w:rPr>
        <w:t xml:space="preserve">to limit the implications of the privileges and immunities of citizenship. The Constitution safeguards federalism, the prevailing analysis goes, not through a doctrine of equal sovereignty but through political structure: the requirement that each state gets two senators, for instance, and the guarantees of </w:t>
      </w:r>
      <w:r w:rsidRPr="00E03E56">
        <w:rPr>
          <w:rFonts w:ascii="Bell MT" w:hAnsi="Bell MT"/>
        </w:rPr>
        <w:lastRenderedPageBreak/>
        <w:t>state representation in the House of Representatives and the Electoral College.</w:t>
      </w:r>
      <w:r w:rsidR="002B4C7E">
        <w:rPr>
          <w:rFonts w:ascii="Bell MT" w:hAnsi="Bell MT"/>
        </w:rPr>
        <w:t xml:space="preserve"> </w:t>
      </w:r>
      <w:r w:rsidRPr="00E03E56">
        <w:rPr>
          <w:rFonts w:ascii="Bell MT" w:hAnsi="Bell MT"/>
        </w:rPr>
        <w:t xml:space="preserve">This </w:t>
      </w:r>
      <w:r w:rsidR="002B4C7E">
        <w:rPr>
          <w:rFonts w:ascii="Bell MT" w:hAnsi="Bell MT"/>
        </w:rPr>
        <w:t xml:space="preserve">Article </w:t>
      </w:r>
      <w:r w:rsidRPr="00E03E56">
        <w:rPr>
          <w:rFonts w:ascii="Bell MT" w:hAnsi="Bell MT"/>
        </w:rPr>
        <w:t xml:space="preserve">argues that </w:t>
      </w:r>
      <w:r w:rsidR="002B4C7E">
        <w:rPr>
          <w:rFonts w:ascii="Bell MT" w:hAnsi="Bell MT"/>
        </w:rPr>
        <w:t>the</w:t>
      </w:r>
      <w:r w:rsidRPr="00E03E56">
        <w:rPr>
          <w:rFonts w:ascii="Bell MT" w:hAnsi="Bell MT"/>
        </w:rPr>
        <w:t xml:space="preserve"> search for an elusive constitutional principle of state equality is nothing new, and that by looking for the roots of this quest in Congress, rather than in case law, we discover its </w:t>
      </w:r>
      <w:r>
        <w:rPr>
          <w:rFonts w:ascii="Bell MT" w:hAnsi="Bell MT"/>
        </w:rPr>
        <w:t xml:space="preserve">true </w:t>
      </w:r>
      <w:r w:rsidRPr="00E03E56">
        <w:rPr>
          <w:rFonts w:ascii="Bell MT" w:hAnsi="Bell MT"/>
        </w:rPr>
        <w:t xml:space="preserve">historical significance. Beginning in debates over the admission of Missouri as a slave state in 1820, </w:t>
      </w:r>
      <w:r>
        <w:rPr>
          <w:rFonts w:ascii="Bell MT" w:hAnsi="Bell MT"/>
        </w:rPr>
        <w:t xml:space="preserve">it </w:t>
      </w:r>
      <w:r w:rsidR="00305C63">
        <w:rPr>
          <w:rFonts w:ascii="Bell MT" w:hAnsi="Bell MT"/>
        </w:rPr>
        <w:t>reveal</w:t>
      </w:r>
      <w:r>
        <w:rPr>
          <w:rFonts w:ascii="Bell MT" w:hAnsi="Bell MT"/>
        </w:rPr>
        <w:t xml:space="preserve">s, </w:t>
      </w:r>
      <w:r w:rsidRPr="00E03E56">
        <w:rPr>
          <w:rFonts w:ascii="Bell MT" w:hAnsi="Bell MT"/>
        </w:rPr>
        <w:t xml:space="preserve">members of Congress </w:t>
      </w:r>
      <w:r w:rsidR="00305C63">
        <w:rPr>
          <w:rFonts w:ascii="Bell MT" w:hAnsi="Bell MT"/>
        </w:rPr>
        <w:t xml:space="preserve">looked to the language of the Constitution for evidence of a foundational commitment to state equality, using obscure provisions like Article I, Section 9’s Port Preference Clause as </w:t>
      </w:r>
      <w:r>
        <w:rPr>
          <w:rFonts w:ascii="Bell MT" w:hAnsi="Bell MT"/>
        </w:rPr>
        <w:t xml:space="preserve">textual proxies for a broader constitutional prohibition on any law deemed to give one state preferential treatment. </w:t>
      </w:r>
      <w:r w:rsidRPr="00E03E56">
        <w:rPr>
          <w:rFonts w:ascii="Bell MT" w:hAnsi="Bell MT"/>
        </w:rPr>
        <w:t>As the nation’s debates over the major political questions of the antebellum era</w:t>
      </w:r>
      <w:r w:rsidR="002B4C7E">
        <w:rPr>
          <w:rFonts w:ascii="Bell MT" w:hAnsi="Bell MT"/>
        </w:rPr>
        <w:t>—</w:t>
      </w:r>
      <w:r w:rsidRPr="00E03E56">
        <w:rPr>
          <w:rFonts w:ascii="Bell MT" w:hAnsi="Bell MT"/>
        </w:rPr>
        <w:t>internal improvements, the tariff, slavery</w:t>
      </w:r>
      <w:r w:rsidR="002B4C7E">
        <w:rPr>
          <w:rFonts w:ascii="Bell MT" w:hAnsi="Bell MT"/>
        </w:rPr>
        <w:t>—</w:t>
      </w:r>
      <w:r w:rsidRPr="00E03E56">
        <w:rPr>
          <w:rFonts w:ascii="Bell MT" w:hAnsi="Bell MT"/>
        </w:rPr>
        <w:t xml:space="preserve">dug deep trenches between sections of the country, </w:t>
      </w:r>
      <w:r w:rsidR="00305C63">
        <w:rPr>
          <w:rFonts w:ascii="Bell MT" w:hAnsi="Bell MT"/>
        </w:rPr>
        <w:t xml:space="preserve">this </w:t>
      </w:r>
      <w:r w:rsidR="002B4C7E">
        <w:rPr>
          <w:rFonts w:ascii="Bell MT" w:hAnsi="Bell MT"/>
        </w:rPr>
        <w:t>A</w:t>
      </w:r>
      <w:r w:rsidR="00305C63">
        <w:rPr>
          <w:rFonts w:ascii="Bell MT" w:hAnsi="Bell MT"/>
        </w:rPr>
        <w:t xml:space="preserve">rticle shows, </w:t>
      </w:r>
      <w:r w:rsidRPr="00E03E56">
        <w:rPr>
          <w:rFonts w:ascii="Bell MT" w:hAnsi="Bell MT"/>
        </w:rPr>
        <w:t>the Constitution</w:t>
      </w:r>
      <w:r>
        <w:rPr>
          <w:rFonts w:ascii="Bell MT" w:hAnsi="Bell MT"/>
        </w:rPr>
        <w:t>’s phantom mandate of state equality</w:t>
      </w:r>
      <w:r w:rsidRPr="00E03E56">
        <w:rPr>
          <w:rFonts w:ascii="Bell MT" w:hAnsi="Bell MT"/>
        </w:rPr>
        <w:t xml:space="preserve"> became </w:t>
      </w:r>
      <w:r w:rsidR="00305C63">
        <w:rPr>
          <w:rFonts w:ascii="Bell MT" w:hAnsi="Bell MT"/>
        </w:rPr>
        <w:t>a key</w:t>
      </w:r>
      <w:r w:rsidRPr="00E03E56">
        <w:rPr>
          <w:rFonts w:ascii="Bell MT" w:hAnsi="Bell MT"/>
        </w:rPr>
        <w:t xml:space="preserve"> terrain on which these battles were fought in Congress.</w:t>
      </w:r>
    </w:p>
    <w:p w14:paraId="217F3900" w14:textId="1D7C709B" w:rsidR="00346DDC" w:rsidRDefault="00346DDC" w:rsidP="00360839">
      <w:pPr>
        <w:rPr>
          <w:rFonts w:ascii="Bell MT" w:hAnsi="Bell MT"/>
        </w:rPr>
      </w:pPr>
    </w:p>
    <w:p w14:paraId="0215B140" w14:textId="4177A995" w:rsidR="002B4C7E" w:rsidRDefault="00BA15DA" w:rsidP="00BA15DA">
      <w:pPr>
        <w:rPr>
          <w:rFonts w:ascii="Bell MT" w:hAnsi="Bell MT"/>
          <w:b/>
          <w:bCs/>
        </w:rPr>
      </w:pPr>
      <w:r>
        <w:rPr>
          <w:rFonts w:ascii="Bell MT" w:hAnsi="Bell MT"/>
        </w:rPr>
        <w:t>“</w:t>
      </w:r>
      <w:r w:rsidRPr="00BA15DA">
        <w:rPr>
          <w:rFonts w:ascii="Bell MT" w:hAnsi="Bell MT"/>
          <w:b/>
          <w:bCs/>
        </w:rPr>
        <w:t>Fighting Fire: A Story of Official Liability</w:t>
      </w:r>
      <w:r>
        <w:rPr>
          <w:rFonts w:ascii="Bell MT" w:hAnsi="Bell MT"/>
          <w:b/>
          <w:bCs/>
        </w:rPr>
        <w:t xml:space="preserve"> </w:t>
      </w:r>
      <w:r w:rsidRPr="00BA15DA">
        <w:rPr>
          <w:rFonts w:ascii="Bell MT" w:hAnsi="Bell MT"/>
          <w:b/>
          <w:bCs/>
        </w:rPr>
        <w:t>and City Power</w:t>
      </w:r>
      <w:r>
        <w:rPr>
          <w:rFonts w:ascii="Bell MT" w:hAnsi="Bell MT"/>
          <w:b/>
          <w:bCs/>
        </w:rPr>
        <w:t xml:space="preserve">” </w:t>
      </w:r>
    </w:p>
    <w:p w14:paraId="7905CCA7" w14:textId="6311FE37" w:rsidR="00BA15DA" w:rsidRPr="00BA15DA" w:rsidRDefault="002B4C7E" w:rsidP="00BA15DA">
      <w:pPr>
        <w:rPr>
          <w:rFonts w:ascii="Bell MT" w:hAnsi="Bell MT"/>
          <w:b/>
          <w:bCs/>
        </w:rPr>
      </w:pPr>
      <w:r>
        <w:rPr>
          <w:rFonts w:ascii="Bell MT" w:hAnsi="Bell MT"/>
          <w:b/>
          <w:bCs/>
        </w:rPr>
        <w:t xml:space="preserve">Chapter </w:t>
      </w:r>
      <w:r w:rsidR="00BA15DA">
        <w:rPr>
          <w:rFonts w:ascii="Bell MT" w:hAnsi="Bell MT"/>
          <w:b/>
          <w:bCs/>
        </w:rPr>
        <w:t xml:space="preserve">in </w:t>
      </w:r>
      <w:r w:rsidR="00BA15DA">
        <w:rPr>
          <w:rFonts w:ascii="Bell MT" w:hAnsi="Bell MT"/>
          <w:b/>
          <w:bCs/>
          <w:i/>
          <w:iCs/>
        </w:rPr>
        <w:t>Rethinking American Disaster</w:t>
      </w:r>
      <w:r w:rsidR="00BA15DA">
        <w:rPr>
          <w:rFonts w:ascii="Bell MT" w:hAnsi="Bell MT"/>
          <w:b/>
          <w:bCs/>
        </w:rPr>
        <w:t>, forthcoming 2021 from LSU Press</w:t>
      </w:r>
    </w:p>
    <w:p w14:paraId="3FBBEFA9" w14:textId="0DC927BA" w:rsidR="00BA15DA" w:rsidRPr="00BA15DA" w:rsidRDefault="00BA15DA" w:rsidP="00BA15DA">
      <w:pPr>
        <w:rPr>
          <w:rFonts w:ascii="Bell MT" w:hAnsi="Bell MT"/>
        </w:rPr>
      </w:pPr>
      <w:r w:rsidRPr="00BA15DA">
        <w:rPr>
          <w:rFonts w:ascii="Bell MT" w:hAnsi="Bell MT"/>
          <w:b/>
          <w:bCs/>
        </w:rPr>
        <w:t> </w:t>
      </w:r>
    </w:p>
    <w:p w14:paraId="27E5F572" w14:textId="77777777" w:rsidR="00BA15DA" w:rsidRPr="00BA15DA" w:rsidRDefault="00BA15DA" w:rsidP="007A12F7">
      <w:pPr>
        <w:jc w:val="both"/>
        <w:rPr>
          <w:rFonts w:ascii="Bell MT" w:hAnsi="Bell MT"/>
        </w:rPr>
      </w:pPr>
      <w:r w:rsidRPr="00BA15DA">
        <w:rPr>
          <w:rFonts w:ascii="Bell MT" w:hAnsi="Bell MT"/>
        </w:rPr>
        <w:t>Today, officer immunity from tort liability is a well-settled common law doctrine: American government officers are not liable for discretionary acts within the scope of their employment. In early America, however, no such immunity existed; instead, liable officers sought legislative indemnification. This paper investigates an early experiment with officer immunity. In 1806, New York passed a statute authorizing New York City’s mayor to destroy buildings to create a firebreak, promising compensation to property owners. When, in 1835, the mayor exercised this authority, the lawsuits that followed highlighted the political complications of officer immunity and suggest the roots of today’s doctrine.</w:t>
      </w:r>
    </w:p>
    <w:p w14:paraId="49F8B5E9" w14:textId="77777777" w:rsidR="00BA15DA" w:rsidRDefault="00BA15DA" w:rsidP="00360839">
      <w:pPr>
        <w:rPr>
          <w:rFonts w:ascii="Bell MT" w:hAnsi="Bell MT"/>
        </w:rPr>
      </w:pPr>
    </w:p>
    <w:p w14:paraId="239061B4" w14:textId="62D28C13" w:rsidR="00DD786D" w:rsidRPr="00DD786D" w:rsidRDefault="00203ECB" w:rsidP="00DD786D">
      <w:pPr>
        <w:rPr>
          <w:rFonts w:ascii="Bell MT" w:hAnsi="Bell MT"/>
        </w:rPr>
      </w:pPr>
      <w:r>
        <w:rPr>
          <w:rFonts w:ascii="Bell MT" w:hAnsi="Bell MT"/>
          <w:b/>
          <w:bCs/>
        </w:rPr>
        <w:t>“</w:t>
      </w:r>
      <w:r w:rsidR="00DD786D" w:rsidRPr="00DD786D">
        <w:rPr>
          <w:rFonts w:ascii="Bell MT" w:hAnsi="Bell MT"/>
          <w:b/>
          <w:bCs/>
        </w:rPr>
        <w:t>The Three Permissions: Presidential Removal and the Statutory Limits of Agency Independence</w:t>
      </w:r>
      <w:r>
        <w:rPr>
          <w:rFonts w:ascii="Bell MT" w:hAnsi="Bell MT"/>
          <w:b/>
          <w:bCs/>
        </w:rPr>
        <w:t>”</w:t>
      </w:r>
    </w:p>
    <w:p w14:paraId="7500F062" w14:textId="52F60AAB" w:rsidR="00DD786D" w:rsidRPr="00DD786D" w:rsidRDefault="00DD786D" w:rsidP="00DD786D">
      <w:pPr>
        <w:rPr>
          <w:rFonts w:ascii="Bell MT" w:hAnsi="Bell MT"/>
        </w:rPr>
      </w:pPr>
      <w:r w:rsidRPr="00DD786D">
        <w:rPr>
          <w:rFonts w:ascii="Bell MT" w:hAnsi="Bell MT"/>
          <w:b/>
          <w:bCs/>
        </w:rPr>
        <w:t xml:space="preserve">121 Columbia Law Review __ (2021) (with </w:t>
      </w:r>
      <w:r w:rsidR="005E2972">
        <w:rPr>
          <w:rFonts w:ascii="Bell MT" w:hAnsi="Bell MT"/>
          <w:b/>
          <w:bCs/>
        </w:rPr>
        <w:t>Lev Menand</w:t>
      </w:r>
      <w:r w:rsidRPr="00DD786D">
        <w:rPr>
          <w:rFonts w:ascii="Bell MT" w:hAnsi="Bell MT"/>
          <w:b/>
          <w:bCs/>
        </w:rPr>
        <w:t>)</w:t>
      </w:r>
    </w:p>
    <w:p w14:paraId="6ED1906C" w14:textId="5CFDFDFF" w:rsidR="00DD786D" w:rsidRPr="00DD786D" w:rsidRDefault="00DD786D" w:rsidP="007A12F7">
      <w:pPr>
        <w:jc w:val="both"/>
        <w:rPr>
          <w:rFonts w:ascii="Bell MT" w:hAnsi="Bell MT"/>
        </w:rPr>
      </w:pPr>
      <w:bookmarkStart w:id="0" w:name="_Hlk32051280"/>
      <w:r w:rsidRPr="00DD786D">
        <w:rPr>
          <w:rFonts w:ascii="Bell MT" w:hAnsi="Bell MT"/>
        </w:rPr>
        <w:t xml:space="preserve">Seven words stand between the President and the heads of over a dozen </w:t>
      </w:r>
      <w:r>
        <w:rPr>
          <w:rFonts w:ascii="Bell MT" w:hAnsi="Bell MT"/>
        </w:rPr>
        <w:t>“</w:t>
      </w:r>
      <w:r w:rsidRPr="00DD786D">
        <w:rPr>
          <w:rFonts w:ascii="Bell MT" w:hAnsi="Bell MT"/>
        </w:rPr>
        <w:t>independent agencies</w:t>
      </w:r>
      <w:r>
        <w:rPr>
          <w:rFonts w:ascii="Bell MT" w:hAnsi="Bell MT"/>
        </w:rPr>
        <w:t>”</w:t>
      </w:r>
      <w:r w:rsidRPr="00DD786D">
        <w:rPr>
          <w:rFonts w:ascii="Bell MT" w:hAnsi="Bell MT"/>
        </w:rPr>
        <w:t>: inefficiency, neglect of duty, and malfeasance in office (INM). The President can remove these agency heads for INM and INM only. But neither Congress nor the courts has defined INM leaving the extent of agency independence unclear. Some proponents of presidential power argue that INM allows the President to dismiss officials who do not follow presidential directives. Others contend that INM is unconstitutional because it prevents presidents from fulfilling their constitutional duty to take care that the laws are faithfully executed. This Article</w:t>
      </w:r>
      <w:r w:rsidR="0084738D">
        <w:rPr>
          <w:rFonts w:ascii="Bell MT" w:hAnsi="Bell MT"/>
        </w:rPr>
        <w:t>, the first in a three-part series,</w:t>
      </w:r>
      <w:r w:rsidRPr="00DD786D">
        <w:rPr>
          <w:rFonts w:ascii="Bell MT" w:hAnsi="Bell MT"/>
        </w:rPr>
        <w:t xml:space="preserve"> recovers the lost history of INM, explaining its origins and meaning and rejecting both challenges to agency independence. It shows that INM provisions are not removal “protections” that limit the president’s otherwise illimitable authority to remove officials at pleasure. Rather, they are removal permissions that authorize removal where it is otherwise prohibited by an officer’s term of years, a tenure long understood to bar executive removal for any reason. INM provisions are narrow exceptions to term tenures: Neglect of duty and malfeasance in office cash out an official’s failure to faithfully execute official duties, while inefficiency is closely related to incompetence. INM provisions do not permit the President to remove agency heads for failing to follow presidential directives. Nor do they do clash with the Take Care Clause, because INM provisions authorize presidents to remove officials who fail to faithfully execute their roles, or who lack the competence to do </w:t>
      </w:r>
      <w:r w:rsidR="00203ECB">
        <w:rPr>
          <w:rFonts w:ascii="Bell MT" w:hAnsi="Bell MT"/>
        </w:rPr>
        <w:t>the job</w:t>
      </w:r>
      <w:r w:rsidRPr="00DD786D">
        <w:rPr>
          <w:rFonts w:ascii="Bell MT" w:hAnsi="Bell MT"/>
        </w:rPr>
        <w:t>.</w:t>
      </w:r>
    </w:p>
    <w:bookmarkEnd w:id="0"/>
    <w:p w14:paraId="1ED35E73" w14:textId="77777777" w:rsidR="00DD786D" w:rsidRDefault="00DD786D" w:rsidP="00DD786D">
      <w:pPr>
        <w:rPr>
          <w:rFonts w:ascii="Bell MT" w:hAnsi="Bell MT"/>
          <w:b/>
          <w:bCs/>
        </w:rPr>
      </w:pPr>
    </w:p>
    <w:p w14:paraId="58584E44" w14:textId="244CAFB6" w:rsidR="00DD786D" w:rsidRPr="00DD786D" w:rsidRDefault="00DD786D" w:rsidP="00DD786D">
      <w:pPr>
        <w:rPr>
          <w:rFonts w:ascii="Bell MT" w:hAnsi="Bell MT"/>
        </w:rPr>
      </w:pPr>
      <w:r w:rsidRPr="00DD786D">
        <w:rPr>
          <w:rFonts w:ascii="Bell MT" w:hAnsi="Bell MT"/>
          <w:b/>
          <w:bCs/>
        </w:rPr>
        <w:t xml:space="preserve">“The Forgotten Tenure of a Term of Years” (with </w:t>
      </w:r>
      <w:r w:rsidR="005E2972">
        <w:rPr>
          <w:rFonts w:ascii="Bell MT" w:hAnsi="Bell MT"/>
          <w:b/>
          <w:bCs/>
        </w:rPr>
        <w:t>Lev Menand</w:t>
      </w:r>
      <w:r w:rsidRPr="00DD786D">
        <w:rPr>
          <w:rFonts w:ascii="Bell MT" w:hAnsi="Bell MT"/>
          <w:b/>
          <w:bCs/>
        </w:rPr>
        <w:t>)</w:t>
      </w:r>
    </w:p>
    <w:p w14:paraId="4EBF5FF1" w14:textId="7FC5BEF8" w:rsidR="00DD786D" w:rsidRPr="00DD786D" w:rsidRDefault="00DD786D" w:rsidP="007A12F7">
      <w:pPr>
        <w:jc w:val="both"/>
      </w:pPr>
      <w:r w:rsidRPr="00DD786D">
        <w:rPr>
          <w:rFonts w:ascii="Garamond" w:hAnsi="Garamond"/>
          <w:color w:val="000000"/>
        </w:rPr>
        <w:lastRenderedPageBreak/>
        <w:t xml:space="preserve">In recent years, judges and scholars have puzzled over statutes like the Securities Exchange Act, which appear to create independent agencies but </w:t>
      </w:r>
      <w:r>
        <w:rPr>
          <w:rFonts w:ascii="Garamond" w:hAnsi="Garamond"/>
          <w:color w:val="000000"/>
        </w:rPr>
        <w:t xml:space="preserve">whose officers, appointed for a term of years, are not removable “for cause.” This has led some to speculate that the President’s authority to remove these officers is unlimited. </w:t>
      </w:r>
      <w:r>
        <w:rPr>
          <w:rFonts w:ascii="Bell MT" w:hAnsi="Bell MT"/>
        </w:rPr>
        <w:t>This Article, the second in a three-part series, shows that as a matter of legislative intent, this speculation is wrong. A term of years tenure, it reveals, has since at least the seventeenth century been understood to be inviolable: absent statutory or constitutional language to the contrary, term-tenured officials are only removable via impeachment. Surprisingly, given the contemporary confusion, t</w:t>
      </w:r>
      <w:r w:rsidRPr="00DD786D">
        <w:rPr>
          <w:rFonts w:ascii="Bell MT" w:hAnsi="Bell MT"/>
        </w:rPr>
        <w:t xml:space="preserve">his </w:t>
      </w:r>
      <w:r>
        <w:rPr>
          <w:rFonts w:ascii="Bell MT" w:hAnsi="Bell MT"/>
        </w:rPr>
        <w:t>widespread understanding endured until well into the twentieth century, and Congress</w:t>
      </w:r>
      <w:r w:rsidRPr="00DD786D">
        <w:rPr>
          <w:rFonts w:ascii="Bell MT" w:hAnsi="Bell MT"/>
        </w:rPr>
        <w:t xml:space="preserve"> </w:t>
      </w:r>
      <w:r>
        <w:rPr>
          <w:rFonts w:ascii="Bell MT" w:hAnsi="Bell MT"/>
        </w:rPr>
        <w:t xml:space="preserve">repeatedly used the tenure to </w:t>
      </w:r>
      <w:r w:rsidRPr="00DD786D">
        <w:rPr>
          <w:rFonts w:ascii="Bell MT" w:hAnsi="Bell MT"/>
        </w:rPr>
        <w:t>shield</w:t>
      </w:r>
      <w:r>
        <w:rPr>
          <w:rFonts w:ascii="Bell MT" w:hAnsi="Bell MT"/>
        </w:rPr>
        <w:t xml:space="preserve"> key</w:t>
      </w:r>
      <w:r w:rsidRPr="00DD786D">
        <w:rPr>
          <w:rFonts w:ascii="Bell MT" w:hAnsi="Bell MT"/>
        </w:rPr>
        <w:t xml:space="preserve"> officials from political interference and executive dismissal. </w:t>
      </w:r>
      <w:r>
        <w:rPr>
          <w:rFonts w:ascii="Bell MT" w:hAnsi="Bell MT"/>
        </w:rPr>
        <w:t xml:space="preserve">Drawing on legal treatises, case law, and legislative history, this Article excavates this forgotten meaning, showing that this understanding </w:t>
      </w:r>
      <w:r w:rsidR="0072175B">
        <w:rPr>
          <w:rFonts w:ascii="Bell MT" w:hAnsi="Bell MT"/>
        </w:rPr>
        <w:t>predominated</w:t>
      </w:r>
      <w:r>
        <w:rPr>
          <w:rFonts w:ascii="Bell MT" w:hAnsi="Bell MT"/>
        </w:rPr>
        <w:t xml:space="preserve"> as recently as the 1970s. In so doing, it clarifies</w:t>
      </w:r>
      <w:r w:rsidRPr="00DD786D">
        <w:rPr>
          <w:rFonts w:ascii="Bell MT" w:hAnsi="Bell MT"/>
        </w:rPr>
        <w:t xml:space="preserve"> the </w:t>
      </w:r>
      <w:r>
        <w:rPr>
          <w:rFonts w:ascii="Bell MT" w:hAnsi="Bell MT"/>
        </w:rPr>
        <w:t xml:space="preserve">intended </w:t>
      </w:r>
      <w:r w:rsidRPr="00DD786D">
        <w:rPr>
          <w:rFonts w:ascii="Bell MT" w:hAnsi="Bell MT"/>
        </w:rPr>
        <w:t xml:space="preserve">relationship between some of the most powerful officials in our government and </w:t>
      </w:r>
      <w:r>
        <w:rPr>
          <w:rFonts w:ascii="Bell MT" w:hAnsi="Bell MT"/>
        </w:rPr>
        <w:t>underscores the</w:t>
      </w:r>
      <w:r w:rsidRPr="00DD786D">
        <w:rPr>
          <w:rFonts w:ascii="Bell MT" w:hAnsi="Bell MT"/>
        </w:rPr>
        <w:t xml:space="preserve"> muddled </w:t>
      </w:r>
      <w:r>
        <w:rPr>
          <w:rFonts w:ascii="Bell MT" w:hAnsi="Bell MT"/>
        </w:rPr>
        <w:t xml:space="preserve">nature of several recent </w:t>
      </w:r>
      <w:r w:rsidRPr="00DD786D">
        <w:rPr>
          <w:rFonts w:ascii="Bell MT" w:hAnsi="Bell MT"/>
        </w:rPr>
        <w:t xml:space="preserve">Supreme Court </w:t>
      </w:r>
      <w:r>
        <w:rPr>
          <w:rFonts w:ascii="Bell MT" w:hAnsi="Bell MT"/>
        </w:rPr>
        <w:t>opinions, which</w:t>
      </w:r>
      <w:r w:rsidRPr="00DD786D">
        <w:rPr>
          <w:rFonts w:ascii="Bell MT" w:hAnsi="Bell MT"/>
        </w:rPr>
        <w:t xml:space="preserve"> </w:t>
      </w:r>
      <w:r w:rsidR="0072175B">
        <w:rPr>
          <w:rFonts w:ascii="Bell MT" w:hAnsi="Bell MT"/>
        </w:rPr>
        <w:t xml:space="preserve">misread </w:t>
      </w:r>
      <w:r w:rsidRPr="00DD786D">
        <w:rPr>
          <w:rFonts w:ascii="Bell MT" w:hAnsi="Bell MT"/>
        </w:rPr>
        <w:t xml:space="preserve">the statutes </w:t>
      </w:r>
      <w:r>
        <w:rPr>
          <w:rFonts w:ascii="Bell MT" w:hAnsi="Bell MT"/>
        </w:rPr>
        <w:t>at issue in the ongoing jurisprudential contest over presidential removal power</w:t>
      </w:r>
      <w:r w:rsidRPr="00DD786D">
        <w:rPr>
          <w:rFonts w:ascii="Bell MT" w:hAnsi="Bell MT"/>
        </w:rPr>
        <w:t>.</w:t>
      </w:r>
    </w:p>
    <w:p w14:paraId="1ED08734" w14:textId="77777777" w:rsidR="00DD786D" w:rsidRPr="00DD786D" w:rsidRDefault="00DD786D" w:rsidP="007A12F7">
      <w:pPr>
        <w:jc w:val="both"/>
        <w:rPr>
          <w:rFonts w:ascii="Bell MT" w:hAnsi="Bell MT"/>
        </w:rPr>
      </w:pPr>
      <w:r w:rsidRPr="00DD786D">
        <w:rPr>
          <w:rFonts w:ascii="Bell MT" w:hAnsi="Bell MT"/>
        </w:rPr>
        <w:t> </w:t>
      </w:r>
    </w:p>
    <w:p w14:paraId="40DFA9E3" w14:textId="498CA36F" w:rsidR="00DD786D" w:rsidRPr="00DD786D" w:rsidRDefault="00DD786D" w:rsidP="00DD786D">
      <w:pPr>
        <w:rPr>
          <w:rFonts w:ascii="Bell MT" w:hAnsi="Bell MT"/>
        </w:rPr>
      </w:pPr>
      <w:r w:rsidRPr="00DD786D">
        <w:rPr>
          <w:rFonts w:ascii="Bell MT" w:hAnsi="Bell MT"/>
          <w:b/>
          <w:bCs/>
        </w:rPr>
        <w:t xml:space="preserve">“Gaslighting the Administrative State: The Rise of Unitary Executive Theory and the Transformation of Federal Removal Law” (with </w:t>
      </w:r>
      <w:r w:rsidR="005E2972">
        <w:rPr>
          <w:rFonts w:ascii="Bell MT" w:hAnsi="Bell MT"/>
          <w:b/>
          <w:bCs/>
        </w:rPr>
        <w:t>Lev Menand</w:t>
      </w:r>
      <w:r w:rsidRPr="00DD786D">
        <w:rPr>
          <w:rFonts w:ascii="Bell MT" w:hAnsi="Bell MT"/>
          <w:b/>
          <w:bCs/>
        </w:rPr>
        <w:t>)</w:t>
      </w:r>
    </w:p>
    <w:p w14:paraId="5F8534B1" w14:textId="158B62B2" w:rsidR="00DD786D" w:rsidRPr="00DD786D" w:rsidRDefault="00DD786D" w:rsidP="007A12F7">
      <w:pPr>
        <w:jc w:val="both"/>
        <w:rPr>
          <w:rFonts w:ascii="Bell MT" w:hAnsi="Bell MT"/>
        </w:rPr>
      </w:pPr>
      <w:r w:rsidRPr="00DD786D">
        <w:rPr>
          <w:rFonts w:ascii="Bell MT" w:hAnsi="Bell MT"/>
        </w:rPr>
        <w:t>This Article</w:t>
      </w:r>
      <w:r w:rsidR="005E2972">
        <w:rPr>
          <w:rFonts w:ascii="Bell MT" w:hAnsi="Bell MT"/>
        </w:rPr>
        <w:t>, the third in a three-part series,</w:t>
      </w:r>
      <w:r w:rsidRPr="00DD786D">
        <w:rPr>
          <w:rFonts w:ascii="Bell MT" w:hAnsi="Bell MT"/>
        </w:rPr>
        <w:t xml:space="preserve"> seeks to explain how </w:t>
      </w:r>
      <w:r w:rsidR="005E2972">
        <w:rPr>
          <w:rFonts w:ascii="Bell MT" w:hAnsi="Bell MT"/>
        </w:rPr>
        <w:t xml:space="preserve">the term of years tenure, </w:t>
      </w:r>
      <w:r w:rsidRPr="00DD786D">
        <w:rPr>
          <w:rFonts w:ascii="Bell MT" w:hAnsi="Bell MT"/>
        </w:rPr>
        <w:t>one of the fundamental building blocks of agency design</w:t>
      </w:r>
      <w:r w:rsidR="005E2972">
        <w:rPr>
          <w:rFonts w:ascii="Bell MT" w:hAnsi="Bell MT"/>
        </w:rPr>
        <w:t>,</w:t>
      </w:r>
      <w:r w:rsidRPr="00DD786D">
        <w:rPr>
          <w:rFonts w:ascii="Bell MT" w:hAnsi="Bell MT"/>
        </w:rPr>
        <w:t xml:space="preserve"> got lost. </w:t>
      </w:r>
      <w:r w:rsidR="005E2972">
        <w:rPr>
          <w:rFonts w:ascii="Bell MT" w:hAnsi="Bell MT"/>
        </w:rPr>
        <w:t>It</w:t>
      </w:r>
      <w:r w:rsidRPr="00DD786D">
        <w:rPr>
          <w:rFonts w:ascii="Bell MT" w:hAnsi="Bell MT"/>
        </w:rPr>
        <w:t xml:space="preserve"> traces the intellectual history of a multi-century effort to locate an inherent power of removal in the executive. This effort has its roots in eighteenth century England; reached an initial climax in mid-nineteenth century America; and broke out into the mainstream in 1926 when former President William Howard Taft wrote a 6-3 majority opinion in </w:t>
      </w:r>
      <w:r w:rsidRPr="00DD786D">
        <w:rPr>
          <w:rFonts w:ascii="Bell MT" w:hAnsi="Bell MT"/>
          <w:i/>
          <w:iCs/>
        </w:rPr>
        <w:t>Myers v. United States</w:t>
      </w:r>
      <w:r w:rsidRPr="00DD786D">
        <w:rPr>
          <w:rFonts w:ascii="Bell MT" w:hAnsi="Bell MT"/>
        </w:rPr>
        <w:t xml:space="preserve"> striking down a law requiring the President to seek Senate consent before removing a postmaster. Although much of Taft’s achievement was cut down by a unanimous </w:t>
      </w:r>
      <w:r w:rsidR="005E2972">
        <w:rPr>
          <w:rFonts w:ascii="Bell MT" w:hAnsi="Bell MT"/>
        </w:rPr>
        <w:t>C</w:t>
      </w:r>
      <w:r w:rsidRPr="00DD786D">
        <w:rPr>
          <w:rFonts w:ascii="Bell MT" w:hAnsi="Bell MT"/>
        </w:rPr>
        <w:t xml:space="preserve">ourt nine years later, and seemingly buried for good by Justice Rehnquist in the mid-1980s, the rise of the unitary executive theory on the right and presidential administration on the left subsequently eroded the structural law of the administrative state and </w:t>
      </w:r>
      <w:r w:rsidR="0072175B">
        <w:rPr>
          <w:rFonts w:ascii="Bell MT" w:hAnsi="Bell MT"/>
        </w:rPr>
        <w:t xml:space="preserve">revived the dicta in </w:t>
      </w:r>
      <w:r w:rsidRPr="00DD786D">
        <w:rPr>
          <w:rFonts w:ascii="Bell MT" w:hAnsi="Bell MT"/>
          <w:i/>
          <w:iCs/>
        </w:rPr>
        <w:t>Myers</w:t>
      </w:r>
      <w:r w:rsidRPr="00DD786D">
        <w:rPr>
          <w:rFonts w:ascii="Bell MT" w:hAnsi="Bell MT"/>
        </w:rPr>
        <w:t> </w:t>
      </w:r>
      <w:r w:rsidR="0072175B">
        <w:rPr>
          <w:rFonts w:ascii="Bell MT" w:hAnsi="Bell MT"/>
        </w:rPr>
        <w:t>regarding executive power</w:t>
      </w:r>
      <w:r w:rsidRPr="00DD786D">
        <w:rPr>
          <w:rFonts w:ascii="Bell MT" w:hAnsi="Bell MT"/>
        </w:rPr>
        <w:t xml:space="preserve">. First in 2010, and again this year, the Court struck down agencies created by the political branches. These opinions purport to locate an inherent executive power to remove in Article II—a power few if any thought was there for most of our history but </w:t>
      </w:r>
      <w:r w:rsidR="00746EF3">
        <w:rPr>
          <w:rFonts w:ascii="Bell MT" w:hAnsi="Bell MT"/>
        </w:rPr>
        <w:t>which</w:t>
      </w:r>
      <w:r w:rsidRPr="00DD786D">
        <w:rPr>
          <w:rFonts w:ascii="Bell MT" w:hAnsi="Bell MT"/>
        </w:rPr>
        <w:t xml:space="preserve"> many committed </w:t>
      </w:r>
      <w:proofErr w:type="spellStart"/>
      <w:r w:rsidRPr="00DD786D">
        <w:rPr>
          <w:rFonts w:ascii="Bell MT" w:hAnsi="Bell MT"/>
        </w:rPr>
        <w:t>presidentialists</w:t>
      </w:r>
      <w:proofErr w:type="spellEnd"/>
      <w:r w:rsidRPr="00DD786D">
        <w:rPr>
          <w:rFonts w:ascii="Bell MT" w:hAnsi="Bell MT"/>
        </w:rPr>
        <w:t xml:space="preserve"> have spent much of the last two hundred years hoping to find.</w:t>
      </w:r>
    </w:p>
    <w:p w14:paraId="3516EF67" w14:textId="545C32ED" w:rsidR="00DD786D" w:rsidRPr="00BA15DA" w:rsidRDefault="00DD786D" w:rsidP="007A12F7">
      <w:pPr>
        <w:jc w:val="both"/>
        <w:rPr>
          <w:rFonts w:ascii="Bell MT" w:hAnsi="Bell MT"/>
        </w:rPr>
      </w:pPr>
    </w:p>
    <w:p w14:paraId="67C55B9C" w14:textId="77777777" w:rsidR="00BA15DA" w:rsidRPr="00C5422D" w:rsidRDefault="00BA15DA" w:rsidP="00BA15DA">
      <w:pPr>
        <w:pStyle w:val="NormalWeb"/>
        <w:spacing w:before="0" w:beforeAutospacing="0" w:after="0" w:afterAutospacing="0"/>
        <w:rPr>
          <w:rFonts w:ascii="Bell MT" w:hAnsi="Bell MT"/>
          <w:b/>
          <w:bCs/>
          <w:color w:val="000000"/>
        </w:rPr>
      </w:pPr>
      <w:r w:rsidRPr="00C5422D">
        <w:rPr>
          <w:rFonts w:ascii="Bell MT" w:hAnsi="Bell MT"/>
        </w:rPr>
        <w:t>“</w:t>
      </w:r>
      <w:r w:rsidRPr="00C5422D">
        <w:rPr>
          <w:rFonts w:ascii="Bell MT" w:hAnsi="Bell MT"/>
          <w:b/>
          <w:bCs/>
          <w:color w:val="000000"/>
        </w:rPr>
        <w:t>Seeking Impunity for Acts of Enslavement:</w:t>
      </w:r>
      <w:r w:rsidRPr="00C5422D">
        <w:rPr>
          <w:rFonts w:ascii="Bell MT" w:hAnsi="Bell MT"/>
          <w:color w:val="000000"/>
        </w:rPr>
        <w:t xml:space="preserve"> </w:t>
      </w:r>
      <w:r w:rsidRPr="00C5422D">
        <w:rPr>
          <w:rFonts w:ascii="Bell MT" w:hAnsi="Bell MT"/>
          <w:b/>
          <w:bCs/>
          <w:color w:val="000000"/>
        </w:rPr>
        <w:t xml:space="preserve">An 1809 Petition from Saint-Domingue Refugees to President James Madison” (with </w:t>
      </w:r>
      <w:proofErr w:type="spellStart"/>
      <w:r w:rsidRPr="00C5422D">
        <w:rPr>
          <w:rFonts w:ascii="Bell MT" w:hAnsi="Bell MT"/>
          <w:b/>
          <w:bCs/>
          <w:color w:val="000000"/>
        </w:rPr>
        <w:t>Malick</w:t>
      </w:r>
      <w:proofErr w:type="spellEnd"/>
      <w:r w:rsidRPr="00C5422D">
        <w:rPr>
          <w:rFonts w:ascii="Bell MT" w:hAnsi="Bell MT"/>
          <w:b/>
          <w:bCs/>
          <w:color w:val="000000"/>
        </w:rPr>
        <w:t xml:space="preserve"> </w:t>
      </w:r>
      <w:proofErr w:type="spellStart"/>
      <w:r w:rsidRPr="00C5422D">
        <w:rPr>
          <w:rFonts w:ascii="Bell MT" w:hAnsi="Bell MT"/>
          <w:b/>
          <w:bCs/>
          <w:color w:val="000000"/>
        </w:rPr>
        <w:t>Ghachem</w:t>
      </w:r>
      <w:proofErr w:type="spellEnd"/>
      <w:r w:rsidRPr="00C5422D">
        <w:rPr>
          <w:rFonts w:ascii="Bell MT" w:hAnsi="Bell MT"/>
          <w:b/>
          <w:bCs/>
          <w:color w:val="000000"/>
        </w:rPr>
        <w:t xml:space="preserve">, Jean </w:t>
      </w:r>
      <w:proofErr w:type="spellStart"/>
      <w:r w:rsidRPr="00C5422D">
        <w:rPr>
          <w:rFonts w:ascii="Bell MT" w:hAnsi="Bell MT"/>
          <w:b/>
          <w:bCs/>
          <w:color w:val="000000"/>
        </w:rPr>
        <w:t>Hébrard</w:t>
      </w:r>
      <w:proofErr w:type="spellEnd"/>
      <w:r w:rsidRPr="00C5422D">
        <w:rPr>
          <w:rFonts w:ascii="Bell MT" w:hAnsi="Bell MT"/>
          <w:b/>
          <w:bCs/>
          <w:color w:val="000000"/>
        </w:rPr>
        <w:t>, R. Darrell Meadows, Rebecca J. Scott, Ana María Silva, and Andrew J. Walker)</w:t>
      </w:r>
    </w:p>
    <w:p w14:paraId="08CF359C" w14:textId="66C2FA8C" w:rsidR="00BA15DA" w:rsidRPr="00C5422D" w:rsidRDefault="00092D0A" w:rsidP="007A12F7">
      <w:pPr>
        <w:spacing w:after="240"/>
        <w:jc w:val="both"/>
        <w:rPr>
          <w:rFonts w:ascii="Bell MT" w:hAnsi="Bell MT"/>
        </w:rPr>
      </w:pPr>
      <w:r w:rsidRPr="00C5422D">
        <w:rPr>
          <w:rFonts w:ascii="Bell MT" w:hAnsi="Bell MT"/>
        </w:rPr>
        <w:t>In 1809, a group of men fleeing the aftermath of the Haitian Revolution and styling themselves “French refugees from Saint-Domingue” petitioned President James Madison for an unusual indulgence: permission to bring with them to New Orleans their Black “domestiques.” Aware of the United States’ 1807 ban on transporting captives of African descent onto American shores, the petitioners sought an exception to the rule. Conspicuously absent from their request was the fact that, thanks to the legal abolition of slavery by the French National Assembly in 1794, the men, women</w:t>
      </w:r>
      <w:r w:rsidR="00FC5E8F" w:rsidRPr="00C5422D">
        <w:rPr>
          <w:rFonts w:ascii="Bell MT" w:hAnsi="Bell MT"/>
        </w:rPr>
        <w:t>,</w:t>
      </w:r>
      <w:r w:rsidRPr="00C5422D">
        <w:rPr>
          <w:rFonts w:ascii="Bell MT" w:hAnsi="Bell MT"/>
        </w:rPr>
        <w:t xml:space="preserve"> and children the petitioners sought to bring with them were in fact citizens, not slaves. This Article, based on a recently-discovered copy of the petition, traces the request as it moved through Congress, ultimately resulting in a </w:t>
      </w:r>
      <w:r w:rsidR="00FC5E8F" w:rsidRPr="00C5422D">
        <w:rPr>
          <w:rFonts w:ascii="Bell MT" w:hAnsi="Bell MT"/>
        </w:rPr>
        <w:t>bill</w:t>
      </w:r>
      <w:r w:rsidRPr="00C5422D">
        <w:rPr>
          <w:rFonts w:ascii="Bell MT" w:hAnsi="Bell MT"/>
        </w:rPr>
        <w:t xml:space="preserve"> granting the petitioners’ request in June 1809. The re-enslavement thus achieved with Congress’s willing complicity</w:t>
      </w:r>
      <w:r w:rsidR="00FC5E8F" w:rsidRPr="00C5422D">
        <w:rPr>
          <w:rFonts w:ascii="Bell MT" w:hAnsi="Bell MT"/>
        </w:rPr>
        <w:t xml:space="preserve"> </w:t>
      </w:r>
      <w:r w:rsidRPr="00C5422D">
        <w:rPr>
          <w:rFonts w:ascii="Bell MT" w:hAnsi="Bell MT"/>
        </w:rPr>
        <w:t>calls for a re-</w:t>
      </w:r>
      <w:r w:rsidRPr="00C5422D">
        <w:rPr>
          <w:rFonts w:ascii="Bell MT" w:hAnsi="Bell MT"/>
        </w:rPr>
        <w:lastRenderedPageBreak/>
        <w:t xml:space="preserve">evaluation of both the early years of the 1807 importation ban and the complicated racial politics underlying the ban itself. </w:t>
      </w:r>
    </w:p>
    <w:p w14:paraId="15E4785A" w14:textId="77777777" w:rsidR="00346DDC" w:rsidRPr="00E03E56" w:rsidRDefault="00346DDC" w:rsidP="00360839">
      <w:pPr>
        <w:rPr>
          <w:rFonts w:ascii="Bell MT" w:hAnsi="Bell MT"/>
        </w:rPr>
      </w:pPr>
    </w:p>
    <w:p w14:paraId="2C1A516E" w14:textId="7F518C50" w:rsidR="00B41942" w:rsidRPr="00E03E56" w:rsidRDefault="008F1394" w:rsidP="00360839">
      <w:pPr>
        <w:rPr>
          <w:rFonts w:ascii="Bell MT" w:hAnsi="Bell MT"/>
          <w:b/>
        </w:rPr>
      </w:pPr>
      <w:r w:rsidRPr="00E03E56">
        <w:rPr>
          <w:rFonts w:ascii="Bell MT" w:hAnsi="Bell MT"/>
          <w:b/>
        </w:rPr>
        <w:t>INVITED TALKS</w:t>
      </w:r>
      <w:r w:rsidR="008A2D5E">
        <w:rPr>
          <w:rFonts w:ascii="Bell MT" w:hAnsi="Bell MT"/>
          <w:b/>
        </w:rPr>
        <w:t>, PRESENTATIONS, PANELS &amp; WORKSHOPS</w:t>
      </w:r>
    </w:p>
    <w:p w14:paraId="71AD2FB8" w14:textId="77777777" w:rsidR="00054813" w:rsidRPr="00E03E56" w:rsidRDefault="00054813" w:rsidP="00652366">
      <w:pPr>
        <w:ind w:left="720" w:hanging="720"/>
        <w:rPr>
          <w:rFonts w:ascii="Bell MT" w:hAnsi="Bell MT"/>
        </w:rPr>
      </w:pPr>
    </w:p>
    <w:p w14:paraId="1B5FAD4D" w14:textId="77777777" w:rsidR="008A2D5E" w:rsidRPr="008C4604" w:rsidRDefault="008A2D5E" w:rsidP="008A2D5E">
      <w:pPr>
        <w:ind w:left="720" w:hanging="720"/>
        <w:rPr>
          <w:rFonts w:ascii="Bell MT" w:hAnsi="Bell MT"/>
        </w:rPr>
      </w:pPr>
      <w:r>
        <w:rPr>
          <w:rFonts w:ascii="Bell MT" w:hAnsi="Bell MT"/>
        </w:rPr>
        <w:t>2020</w:t>
      </w:r>
      <w:r>
        <w:rPr>
          <w:rFonts w:ascii="Bell MT" w:hAnsi="Bell MT"/>
        </w:rPr>
        <w:tab/>
        <w:t xml:space="preserve">“The Law of Nations in a Footnote: A Re-Reading of </w:t>
      </w:r>
      <w:r>
        <w:rPr>
          <w:rFonts w:ascii="Bell MT" w:hAnsi="Bell MT"/>
          <w:i/>
          <w:iCs/>
        </w:rPr>
        <w:t>The Charming Betsy</w:t>
      </w:r>
      <w:r>
        <w:rPr>
          <w:rFonts w:ascii="Bell MT" w:hAnsi="Bell MT"/>
        </w:rPr>
        <w:t>.” The Federalist Constitution: A Forum at Fordham Law School (via Zoom). October 2.</w:t>
      </w:r>
    </w:p>
    <w:p w14:paraId="40882E20" w14:textId="77777777" w:rsidR="008A2D5E" w:rsidRDefault="008A2D5E" w:rsidP="008A2D5E">
      <w:pPr>
        <w:ind w:left="720" w:hanging="720"/>
        <w:rPr>
          <w:rFonts w:ascii="Bell MT" w:hAnsi="Bell MT"/>
        </w:rPr>
      </w:pPr>
    </w:p>
    <w:p w14:paraId="435E6295" w14:textId="77777777" w:rsidR="008A2D5E" w:rsidRDefault="008A2D5E" w:rsidP="008A2D5E">
      <w:pPr>
        <w:ind w:left="720" w:hanging="720"/>
        <w:rPr>
          <w:rFonts w:ascii="Bell MT" w:hAnsi="Bell MT"/>
        </w:rPr>
      </w:pPr>
      <w:r>
        <w:rPr>
          <w:rFonts w:ascii="Bell MT" w:hAnsi="Bell MT"/>
        </w:rPr>
        <w:t>2020</w:t>
      </w:r>
      <w:r>
        <w:rPr>
          <w:rFonts w:ascii="Bell MT" w:hAnsi="Bell MT"/>
        </w:rPr>
        <w:tab/>
        <w:t>“The Three Permissions: The Statutory Limits of Agency Independence.” Administrative Law New Scholarship Roundtable (with Lev Menand). Yale Law School (via Zoom). August 31.</w:t>
      </w:r>
    </w:p>
    <w:p w14:paraId="16F8C99F" w14:textId="77777777" w:rsidR="008A2D5E" w:rsidRDefault="008A2D5E" w:rsidP="008A2D5E">
      <w:pPr>
        <w:ind w:left="720" w:hanging="720"/>
        <w:rPr>
          <w:rFonts w:ascii="Bell MT" w:hAnsi="Bell MT"/>
        </w:rPr>
      </w:pPr>
    </w:p>
    <w:p w14:paraId="615B83EB" w14:textId="77777777" w:rsidR="008A2D5E" w:rsidRPr="007B2A6D" w:rsidRDefault="008A2D5E" w:rsidP="008A2D5E">
      <w:pPr>
        <w:ind w:left="720" w:hanging="720"/>
        <w:rPr>
          <w:rFonts w:ascii="Bell MT" w:hAnsi="Bell MT"/>
        </w:rPr>
      </w:pPr>
      <w:r>
        <w:rPr>
          <w:rFonts w:ascii="Bell MT" w:hAnsi="Bell MT"/>
        </w:rPr>
        <w:t>2020</w:t>
      </w:r>
      <w:r>
        <w:rPr>
          <w:rFonts w:ascii="Bell MT" w:hAnsi="Bell MT"/>
        </w:rPr>
        <w:tab/>
        <w:t xml:space="preserve">“Review of </w:t>
      </w:r>
      <w:proofErr w:type="spellStart"/>
      <w:r>
        <w:rPr>
          <w:rFonts w:ascii="Bell MT" w:hAnsi="Bell MT"/>
          <w:i/>
          <w:iCs/>
        </w:rPr>
        <w:t>Seila</w:t>
      </w:r>
      <w:proofErr w:type="spellEnd"/>
      <w:r>
        <w:rPr>
          <w:rFonts w:ascii="Bell MT" w:hAnsi="Bell MT"/>
          <w:i/>
          <w:iCs/>
        </w:rPr>
        <w:t xml:space="preserve"> Law v. CFPB</w:t>
      </w:r>
      <w:r>
        <w:rPr>
          <w:rFonts w:ascii="Bell MT" w:hAnsi="Bell MT"/>
        </w:rPr>
        <w:t>.” Columbia Law Faculty Public Law Workshop (via Zoom), July 22.</w:t>
      </w:r>
    </w:p>
    <w:p w14:paraId="0EE0C031" w14:textId="77777777" w:rsidR="008A2D5E" w:rsidRDefault="008A2D5E" w:rsidP="008A2D5E">
      <w:pPr>
        <w:ind w:left="720" w:hanging="720"/>
        <w:rPr>
          <w:rFonts w:ascii="Bell MT" w:hAnsi="Bell MT"/>
        </w:rPr>
      </w:pPr>
    </w:p>
    <w:p w14:paraId="5F39C7E7" w14:textId="77777777" w:rsidR="008A2D5E" w:rsidRDefault="008A2D5E" w:rsidP="008A2D5E">
      <w:pPr>
        <w:ind w:left="720" w:hanging="720"/>
        <w:rPr>
          <w:rFonts w:ascii="Bell MT" w:hAnsi="Bell MT"/>
        </w:rPr>
      </w:pPr>
      <w:r>
        <w:rPr>
          <w:rFonts w:ascii="Bell MT" w:hAnsi="Bell MT"/>
        </w:rPr>
        <w:t>2020</w:t>
      </w:r>
      <w:r>
        <w:rPr>
          <w:rFonts w:ascii="Bell MT" w:hAnsi="Bell MT"/>
        </w:rPr>
        <w:tab/>
        <w:t>“The History of The Insurrection Act.” Columbia Law Faculty Public Law Workshop (via Zoom), July 1.</w:t>
      </w:r>
    </w:p>
    <w:p w14:paraId="46B6DA49" w14:textId="77777777" w:rsidR="008A2D5E" w:rsidRDefault="008A2D5E" w:rsidP="008A2D5E">
      <w:pPr>
        <w:ind w:left="720" w:hanging="720"/>
        <w:rPr>
          <w:rFonts w:ascii="Bell MT" w:hAnsi="Bell MT"/>
        </w:rPr>
      </w:pPr>
    </w:p>
    <w:p w14:paraId="6FE0F58A" w14:textId="77777777" w:rsidR="008A2D5E" w:rsidRDefault="008A2D5E" w:rsidP="008A2D5E">
      <w:pPr>
        <w:ind w:left="720" w:hanging="720"/>
        <w:rPr>
          <w:rFonts w:ascii="Bell MT" w:hAnsi="Bell MT"/>
        </w:rPr>
      </w:pPr>
      <w:r>
        <w:rPr>
          <w:rFonts w:ascii="Bell MT" w:hAnsi="Bell MT"/>
        </w:rPr>
        <w:t>2020</w:t>
      </w:r>
      <w:r>
        <w:rPr>
          <w:rFonts w:ascii="Bell MT" w:hAnsi="Bell MT"/>
        </w:rPr>
        <w:tab/>
        <w:t>“Presidential Removal: Defining Inefficiency, Neglect of Duty, and Malfeasance in Office.” Writers’ Bloc(k) Workshop (with Lev Menand). University of Pennsylvania Law School (via Zoom). April 15.</w:t>
      </w:r>
    </w:p>
    <w:p w14:paraId="243892DD" w14:textId="77777777" w:rsidR="008A2D5E" w:rsidRDefault="008A2D5E" w:rsidP="008A2D5E">
      <w:pPr>
        <w:ind w:left="720" w:hanging="720"/>
        <w:rPr>
          <w:rFonts w:ascii="Bell MT" w:hAnsi="Bell MT"/>
        </w:rPr>
      </w:pPr>
    </w:p>
    <w:p w14:paraId="2966F922" w14:textId="77777777" w:rsidR="008A2D5E" w:rsidRDefault="008A2D5E" w:rsidP="008A2D5E">
      <w:pPr>
        <w:ind w:left="720" w:hanging="720"/>
        <w:rPr>
          <w:rFonts w:ascii="Bell MT" w:hAnsi="Bell MT"/>
        </w:rPr>
      </w:pPr>
      <w:r>
        <w:rPr>
          <w:rFonts w:ascii="Bell MT" w:hAnsi="Bell MT"/>
        </w:rPr>
        <w:t>2020</w:t>
      </w:r>
      <w:r>
        <w:rPr>
          <w:rFonts w:ascii="Bell MT" w:hAnsi="Bell MT"/>
        </w:rPr>
        <w:tab/>
        <w:t>“Removal Permissions and the Statutory Limits on Agency Independence.” Columbia Legal History Workshop. January 29.</w:t>
      </w:r>
    </w:p>
    <w:p w14:paraId="6925351E" w14:textId="77777777" w:rsidR="008A2D5E" w:rsidRDefault="008A2D5E" w:rsidP="00652366">
      <w:pPr>
        <w:ind w:left="720" w:hanging="720"/>
        <w:rPr>
          <w:rFonts w:ascii="Bell MT" w:hAnsi="Bell MT"/>
        </w:rPr>
      </w:pPr>
    </w:p>
    <w:p w14:paraId="7B2549B3" w14:textId="516903F9" w:rsidR="008A2D5E" w:rsidRDefault="008A2D5E" w:rsidP="008A2D5E">
      <w:pPr>
        <w:ind w:left="720" w:hanging="720"/>
        <w:rPr>
          <w:rFonts w:ascii="Bell MT" w:hAnsi="Bell MT"/>
        </w:rPr>
      </w:pPr>
      <w:r>
        <w:rPr>
          <w:rFonts w:ascii="Bell MT" w:hAnsi="Bell MT"/>
        </w:rPr>
        <w:t>2019</w:t>
      </w:r>
      <w:r>
        <w:rPr>
          <w:rFonts w:ascii="Bell MT" w:hAnsi="Bell MT"/>
        </w:rPr>
        <w:tab/>
        <w:t>“The Problem of Legislative Discretion, 1790-1870.” American Society for Legal History. November 23.</w:t>
      </w:r>
    </w:p>
    <w:p w14:paraId="44CA48CA" w14:textId="77777777" w:rsidR="008A2D5E" w:rsidRDefault="008A2D5E" w:rsidP="008A2D5E">
      <w:pPr>
        <w:ind w:left="720" w:hanging="720"/>
        <w:rPr>
          <w:rFonts w:ascii="Bell MT" w:hAnsi="Bell MT"/>
        </w:rPr>
      </w:pPr>
    </w:p>
    <w:p w14:paraId="74EF80FC" w14:textId="77777777" w:rsidR="008A2D5E" w:rsidRPr="00277D01" w:rsidRDefault="008A2D5E" w:rsidP="008A2D5E">
      <w:pPr>
        <w:ind w:left="720" w:hanging="720"/>
        <w:rPr>
          <w:rFonts w:ascii="Bell MT" w:hAnsi="Bell MT"/>
          <w:i/>
          <w:u w:val="single"/>
        </w:rPr>
      </w:pPr>
      <w:r>
        <w:rPr>
          <w:rFonts w:ascii="Bell MT" w:hAnsi="Bell MT"/>
        </w:rPr>
        <w:t>2019</w:t>
      </w:r>
      <w:r>
        <w:rPr>
          <w:rFonts w:ascii="Bell MT" w:hAnsi="Bell MT"/>
        </w:rPr>
        <w:tab/>
      </w:r>
      <w:r w:rsidRPr="008A6109">
        <w:rPr>
          <w:rFonts w:ascii="Bell MT" w:hAnsi="Bell MT"/>
        </w:rPr>
        <w:t>“Executive Power, Officer Indemnity, and A Government of Laws, Not of Men: A Re-Reading of</w:t>
      </w:r>
      <w:r w:rsidRPr="00277D01">
        <w:rPr>
          <w:rFonts w:ascii="Bell MT" w:hAnsi="Bell MT"/>
          <w:i/>
        </w:rPr>
        <w:t> </w:t>
      </w:r>
      <w:r w:rsidRPr="008A6109">
        <w:rPr>
          <w:rFonts w:ascii="Bell MT" w:hAnsi="Bell MT"/>
          <w:i/>
        </w:rPr>
        <w:t>The Charming Betsy</w:t>
      </w:r>
      <w:r w:rsidRPr="00277D01">
        <w:rPr>
          <w:rFonts w:ascii="Bell MT" w:hAnsi="Bell MT"/>
          <w:i/>
          <w:iCs/>
        </w:rPr>
        <w:t xml:space="preserve"> </w:t>
      </w:r>
      <w:r w:rsidRPr="008A6109">
        <w:rPr>
          <w:rFonts w:ascii="Bell MT" w:hAnsi="Bell MT"/>
        </w:rPr>
        <w:t>and</w:t>
      </w:r>
      <w:r w:rsidRPr="00277D01">
        <w:rPr>
          <w:rFonts w:ascii="Bell MT" w:hAnsi="Bell MT"/>
          <w:i/>
          <w:iCs/>
        </w:rPr>
        <w:t xml:space="preserve"> </w:t>
      </w:r>
      <w:r w:rsidRPr="008A6109">
        <w:rPr>
          <w:rFonts w:ascii="Bell MT" w:hAnsi="Bell MT"/>
          <w:i/>
        </w:rPr>
        <w:t xml:space="preserve">Little v. </w:t>
      </w:r>
      <w:proofErr w:type="spellStart"/>
      <w:r w:rsidRPr="008A6109">
        <w:rPr>
          <w:rFonts w:ascii="Bell MT" w:hAnsi="Bell MT"/>
          <w:i/>
        </w:rPr>
        <w:t>Barreme</w:t>
      </w:r>
      <w:proofErr w:type="spellEnd"/>
      <w:r>
        <w:rPr>
          <w:rFonts w:ascii="Bell MT" w:hAnsi="Bell MT"/>
          <w:iCs/>
        </w:rPr>
        <w:t>.” Writers’ Bloc(k) Workshop. University of Pennsylvania Law School. July 29.</w:t>
      </w:r>
    </w:p>
    <w:p w14:paraId="23343118" w14:textId="77777777" w:rsidR="008A2D5E" w:rsidRDefault="008A2D5E" w:rsidP="008A2D5E">
      <w:pPr>
        <w:ind w:left="720" w:hanging="720"/>
        <w:rPr>
          <w:rFonts w:ascii="Bell MT" w:hAnsi="Bell MT"/>
        </w:rPr>
      </w:pPr>
    </w:p>
    <w:p w14:paraId="244C2EC7" w14:textId="77777777" w:rsidR="008A2D5E" w:rsidRDefault="008A2D5E" w:rsidP="008A2D5E">
      <w:pPr>
        <w:ind w:left="720" w:hanging="720"/>
        <w:rPr>
          <w:rFonts w:ascii="Bell MT" w:hAnsi="Bell MT"/>
        </w:rPr>
      </w:pPr>
      <w:r>
        <w:rPr>
          <w:rFonts w:ascii="Bell MT" w:hAnsi="Bell MT"/>
        </w:rPr>
        <w:t>2019</w:t>
      </w:r>
      <w:r>
        <w:rPr>
          <w:rFonts w:ascii="Bell MT" w:hAnsi="Bell MT"/>
        </w:rPr>
        <w:tab/>
        <w:t>“The Great New York Fire of 1835 and the Roots of Federal Disaster Relief.” Society for Historians of the Early American Republic (SHEAR) Annual Meeting. July 19.</w:t>
      </w:r>
    </w:p>
    <w:p w14:paraId="19AB3F98" w14:textId="77777777" w:rsidR="008A2D5E" w:rsidRDefault="008A2D5E" w:rsidP="008A2D5E">
      <w:pPr>
        <w:ind w:left="720" w:hanging="720"/>
        <w:rPr>
          <w:rFonts w:ascii="Bell MT" w:hAnsi="Bell MT"/>
        </w:rPr>
      </w:pPr>
    </w:p>
    <w:p w14:paraId="59B35FA4" w14:textId="77777777" w:rsidR="008A2D5E" w:rsidRDefault="008A2D5E" w:rsidP="008A2D5E">
      <w:pPr>
        <w:ind w:left="720" w:hanging="720"/>
        <w:rPr>
          <w:rFonts w:ascii="Bell MT" w:hAnsi="Bell MT"/>
        </w:rPr>
      </w:pPr>
      <w:r w:rsidRPr="00E03E56">
        <w:rPr>
          <w:rFonts w:ascii="Bell MT" w:hAnsi="Bell MT"/>
        </w:rPr>
        <w:t>2019</w:t>
      </w:r>
      <w:r w:rsidRPr="00E03E56">
        <w:rPr>
          <w:rFonts w:ascii="Bell MT" w:hAnsi="Bell MT"/>
        </w:rPr>
        <w:tab/>
        <w:t xml:space="preserve">“The Public/Private Law Divide.” Northwestern University Book Manuscript Workshop (Justin Simard, </w:t>
      </w:r>
      <w:r w:rsidRPr="00E03E56">
        <w:rPr>
          <w:rFonts w:ascii="Bell MT" w:hAnsi="Bell MT"/>
          <w:i/>
        </w:rPr>
        <w:t>Legal Economy: Lawyers and the Development of American Commerce, 1780-1870</w:t>
      </w:r>
      <w:r w:rsidRPr="00E03E56">
        <w:rPr>
          <w:rFonts w:ascii="Bell MT" w:hAnsi="Bell MT"/>
        </w:rPr>
        <w:t xml:space="preserve">). May 17. </w:t>
      </w:r>
    </w:p>
    <w:p w14:paraId="2CE57E26" w14:textId="77777777" w:rsidR="008A2D5E" w:rsidRDefault="008A2D5E" w:rsidP="00652366">
      <w:pPr>
        <w:ind w:left="720" w:hanging="720"/>
        <w:rPr>
          <w:rFonts w:ascii="Bell MT" w:hAnsi="Bell MT"/>
        </w:rPr>
      </w:pPr>
    </w:p>
    <w:p w14:paraId="36CB3159" w14:textId="0A1A4569" w:rsidR="00E12A78" w:rsidRDefault="00E12A78" w:rsidP="00652366">
      <w:pPr>
        <w:ind w:left="720" w:hanging="720"/>
        <w:rPr>
          <w:rFonts w:ascii="Bell MT" w:hAnsi="Bell MT"/>
        </w:rPr>
      </w:pPr>
      <w:r>
        <w:rPr>
          <w:rFonts w:ascii="Bell MT" w:hAnsi="Bell MT"/>
        </w:rPr>
        <w:t>2019</w:t>
      </w:r>
      <w:r>
        <w:rPr>
          <w:rFonts w:ascii="Bell MT" w:hAnsi="Bell MT"/>
        </w:rPr>
        <w:tab/>
        <w:t>“The Great Fire of 1835.” Weekend With History, New-York Historical Society. April 13.</w:t>
      </w:r>
    </w:p>
    <w:p w14:paraId="4D1B886E" w14:textId="77777777" w:rsidR="008A2D5E" w:rsidRDefault="008A2D5E" w:rsidP="008A2D5E">
      <w:pPr>
        <w:rPr>
          <w:rFonts w:ascii="Bell MT" w:hAnsi="Bell MT"/>
          <w:b/>
        </w:rPr>
      </w:pPr>
    </w:p>
    <w:p w14:paraId="344DB52F" w14:textId="77777777" w:rsidR="008A2D5E" w:rsidRDefault="008A2D5E" w:rsidP="008A2D5E">
      <w:pPr>
        <w:ind w:left="720" w:hanging="720"/>
        <w:rPr>
          <w:rFonts w:ascii="Bell MT" w:hAnsi="Bell MT"/>
        </w:rPr>
      </w:pPr>
      <w:r>
        <w:rPr>
          <w:rFonts w:ascii="Bell MT" w:hAnsi="Bell MT"/>
        </w:rPr>
        <w:t>2019</w:t>
      </w:r>
      <w:r>
        <w:rPr>
          <w:rFonts w:ascii="Bell MT" w:hAnsi="Bell MT"/>
        </w:rPr>
        <w:tab/>
        <w:t>“Congress as a Court of Equity: Joseph Story, Law Reform, and the Forming of Charles Sumner’s Legal Mind.” History Workshop, The New School University. April 9.</w:t>
      </w:r>
    </w:p>
    <w:p w14:paraId="5F505A67" w14:textId="77777777" w:rsidR="008A2D5E" w:rsidRDefault="008A2D5E" w:rsidP="00652366">
      <w:pPr>
        <w:ind w:left="720" w:hanging="720"/>
        <w:rPr>
          <w:rFonts w:ascii="Bell MT" w:hAnsi="Bell MT"/>
        </w:rPr>
      </w:pPr>
    </w:p>
    <w:p w14:paraId="521AB2C9" w14:textId="242CA205" w:rsidR="003E1E0A" w:rsidRDefault="003E1E0A" w:rsidP="00652366">
      <w:pPr>
        <w:ind w:left="720" w:hanging="720"/>
        <w:rPr>
          <w:rFonts w:ascii="Bell MT" w:hAnsi="Bell MT"/>
        </w:rPr>
      </w:pPr>
      <w:r>
        <w:rPr>
          <w:rFonts w:ascii="Bell MT" w:hAnsi="Bell MT"/>
        </w:rPr>
        <w:t>2019</w:t>
      </w:r>
      <w:r>
        <w:rPr>
          <w:rFonts w:ascii="Bell MT" w:hAnsi="Bell MT"/>
        </w:rPr>
        <w:tab/>
        <w:t>“Individualized Lawmaking and the Problem of Legislative Discretion.” Boston College Legal History Roundtable. March 14.</w:t>
      </w:r>
    </w:p>
    <w:p w14:paraId="537874EC" w14:textId="77777777" w:rsidR="003E1E0A" w:rsidRDefault="003E1E0A" w:rsidP="00652366">
      <w:pPr>
        <w:ind w:left="720" w:hanging="720"/>
        <w:rPr>
          <w:rFonts w:ascii="Bell MT" w:hAnsi="Bell MT"/>
        </w:rPr>
      </w:pPr>
    </w:p>
    <w:p w14:paraId="031F76BF" w14:textId="654998D1" w:rsidR="00652366" w:rsidRDefault="00652366" w:rsidP="00652366">
      <w:pPr>
        <w:ind w:left="720" w:hanging="720"/>
        <w:rPr>
          <w:rFonts w:ascii="Bell MT" w:hAnsi="Bell MT"/>
        </w:rPr>
      </w:pPr>
      <w:r>
        <w:rPr>
          <w:rFonts w:ascii="Bell MT" w:hAnsi="Bell MT"/>
        </w:rPr>
        <w:t>2019</w:t>
      </w:r>
      <w:r>
        <w:rPr>
          <w:rFonts w:ascii="Bell MT" w:hAnsi="Bell MT"/>
        </w:rPr>
        <w:tab/>
        <w:t>“The Great Fire of 1835 and Disaster Relief.” Fellows Talk Series, New-York Historical Society. January 9.</w:t>
      </w:r>
    </w:p>
    <w:p w14:paraId="5398BB2C" w14:textId="77777777" w:rsidR="00652366" w:rsidRDefault="00652366" w:rsidP="00222DD5">
      <w:pPr>
        <w:rPr>
          <w:rFonts w:ascii="Bell MT" w:hAnsi="Bell MT"/>
        </w:rPr>
      </w:pPr>
    </w:p>
    <w:p w14:paraId="720C4A9C" w14:textId="77777777" w:rsidR="008A2D5E" w:rsidRDefault="008A2D5E" w:rsidP="008A2D5E">
      <w:pPr>
        <w:ind w:left="720" w:hanging="720"/>
        <w:rPr>
          <w:rFonts w:ascii="Bell MT" w:hAnsi="Bell MT"/>
        </w:rPr>
      </w:pPr>
      <w:r>
        <w:rPr>
          <w:rFonts w:ascii="Bell MT" w:hAnsi="Bell MT"/>
        </w:rPr>
        <w:t>2019</w:t>
      </w:r>
      <w:r>
        <w:rPr>
          <w:rFonts w:ascii="Bell MT" w:hAnsi="Bell MT"/>
        </w:rPr>
        <w:tab/>
        <w:t>“’Storehouse of the Industry of the Nation’: Fire and Federalism in the Age of Jackson.” American Historical Association (AHA) Annual Meeting. January 5.</w:t>
      </w:r>
    </w:p>
    <w:p w14:paraId="300D52A5" w14:textId="77777777" w:rsidR="008A2D5E" w:rsidRDefault="008A2D5E" w:rsidP="00222DD5">
      <w:pPr>
        <w:rPr>
          <w:rFonts w:ascii="Bell MT" w:hAnsi="Bell MT"/>
        </w:rPr>
      </w:pPr>
    </w:p>
    <w:p w14:paraId="37B2024A" w14:textId="5C97365C" w:rsidR="00222DD5" w:rsidRDefault="00222DD5" w:rsidP="00222DD5">
      <w:pPr>
        <w:rPr>
          <w:rFonts w:ascii="Bell MT" w:hAnsi="Bell MT"/>
        </w:rPr>
      </w:pPr>
      <w:r>
        <w:rPr>
          <w:rFonts w:ascii="Bell MT" w:hAnsi="Bell MT"/>
        </w:rPr>
        <w:t>2018</w:t>
      </w:r>
      <w:r>
        <w:rPr>
          <w:rFonts w:ascii="Bell MT" w:hAnsi="Bell MT"/>
        </w:rPr>
        <w:tab/>
        <w:t xml:space="preserve">“’Storehouse of the Industry of the Nation’: Fire and Federalism in the Age of Jackson.” </w:t>
      </w:r>
      <w:r>
        <w:rPr>
          <w:rFonts w:ascii="Bell MT" w:hAnsi="Bell MT"/>
        </w:rPr>
        <w:tab/>
        <w:t xml:space="preserve">American Society for Legal History (ASLH) Kathryn T. </w:t>
      </w:r>
      <w:proofErr w:type="spellStart"/>
      <w:r>
        <w:rPr>
          <w:rFonts w:ascii="Bell MT" w:hAnsi="Bell MT"/>
        </w:rPr>
        <w:t>Preyer</w:t>
      </w:r>
      <w:proofErr w:type="spellEnd"/>
      <w:r>
        <w:rPr>
          <w:rFonts w:ascii="Bell MT" w:hAnsi="Bell MT"/>
        </w:rPr>
        <w:t xml:space="preserve"> Panel. November 10.</w:t>
      </w:r>
    </w:p>
    <w:p w14:paraId="3D28B3A0" w14:textId="4938381D" w:rsidR="00222DD5" w:rsidRDefault="00222DD5" w:rsidP="00360839">
      <w:pPr>
        <w:rPr>
          <w:rFonts w:ascii="Bell MT" w:hAnsi="Bell MT"/>
        </w:rPr>
      </w:pPr>
    </w:p>
    <w:p w14:paraId="440BB901" w14:textId="177A9119" w:rsidR="008A2D5E" w:rsidRDefault="008A2D5E" w:rsidP="008A2D5E">
      <w:pPr>
        <w:rPr>
          <w:rFonts w:ascii="Bell MT" w:hAnsi="Bell MT"/>
        </w:rPr>
      </w:pPr>
      <w:r>
        <w:rPr>
          <w:rFonts w:ascii="Bell MT" w:hAnsi="Bell MT"/>
        </w:rPr>
        <w:t>2018</w:t>
      </w:r>
      <w:r>
        <w:rPr>
          <w:rFonts w:ascii="Bell MT" w:hAnsi="Bell MT"/>
        </w:rPr>
        <w:tab/>
        <w:t>“</w:t>
      </w:r>
      <w:r w:rsidRPr="008674AF">
        <w:rPr>
          <w:rFonts w:ascii="Bell MT" w:hAnsi="Bell MT"/>
        </w:rPr>
        <w:t>The Constitution’s Phantom Menace: Equality of the States</w:t>
      </w:r>
      <w:r>
        <w:rPr>
          <w:rFonts w:ascii="Bell MT" w:hAnsi="Bell MT"/>
        </w:rPr>
        <w:t xml:space="preserve"> </w:t>
      </w:r>
      <w:r w:rsidRPr="008674AF">
        <w:rPr>
          <w:rFonts w:ascii="Bell MT" w:hAnsi="Bell MT"/>
        </w:rPr>
        <w:t xml:space="preserve">and Tax Relief in </w:t>
      </w:r>
      <w:r>
        <w:rPr>
          <w:rFonts w:ascii="Bell MT" w:hAnsi="Bell MT"/>
        </w:rPr>
        <w:tab/>
      </w:r>
      <w:r w:rsidRPr="008674AF">
        <w:rPr>
          <w:rFonts w:ascii="Bell MT" w:hAnsi="Bell MT"/>
        </w:rPr>
        <w:t>Congress, 1790-1836</w:t>
      </w:r>
      <w:r>
        <w:rPr>
          <w:rFonts w:ascii="Bell MT" w:hAnsi="Bell MT"/>
        </w:rPr>
        <w:t>.”</w:t>
      </w:r>
      <w:r w:rsidRPr="008674AF">
        <w:rPr>
          <w:rFonts w:ascii="Bell MT" w:hAnsi="Bell MT"/>
        </w:rPr>
        <w:t xml:space="preserve"> </w:t>
      </w:r>
      <w:r>
        <w:rPr>
          <w:rFonts w:ascii="Bell MT" w:hAnsi="Bell MT"/>
        </w:rPr>
        <w:t xml:space="preserve">Society for Historians of the Early American Republic (SHEAR) </w:t>
      </w:r>
      <w:r>
        <w:rPr>
          <w:rFonts w:ascii="Bell MT" w:hAnsi="Bell MT"/>
        </w:rPr>
        <w:tab/>
        <w:t>Annual Meeting. July 20.</w:t>
      </w:r>
    </w:p>
    <w:p w14:paraId="541D2A32" w14:textId="77777777" w:rsidR="008A2D5E" w:rsidRDefault="008A2D5E" w:rsidP="008A2D5E">
      <w:pPr>
        <w:rPr>
          <w:rFonts w:ascii="Bell MT" w:hAnsi="Bell MT"/>
        </w:rPr>
      </w:pPr>
    </w:p>
    <w:p w14:paraId="525651BE" w14:textId="77777777" w:rsidR="008A2D5E" w:rsidRDefault="008A2D5E" w:rsidP="008A2D5E">
      <w:pPr>
        <w:rPr>
          <w:rFonts w:ascii="Bell MT" w:hAnsi="Bell MT"/>
        </w:rPr>
      </w:pPr>
      <w:r>
        <w:rPr>
          <w:rFonts w:ascii="Bell MT" w:hAnsi="Bell MT"/>
        </w:rPr>
        <w:t>2017</w:t>
      </w:r>
      <w:r>
        <w:rPr>
          <w:rFonts w:ascii="Bell MT" w:hAnsi="Bell MT"/>
        </w:rPr>
        <w:tab/>
        <w:t xml:space="preserve">“Whose Disaster? What Responsibility? Disasters and Research Strategies.” American </w:t>
      </w:r>
      <w:r>
        <w:rPr>
          <w:rFonts w:ascii="Bell MT" w:hAnsi="Bell MT"/>
        </w:rPr>
        <w:tab/>
        <w:t>Political Science Association (APSA) Annual Meeting. August 31.</w:t>
      </w:r>
    </w:p>
    <w:p w14:paraId="0CCD88F4" w14:textId="77777777" w:rsidR="008A2D5E" w:rsidRDefault="008A2D5E" w:rsidP="00360839">
      <w:pPr>
        <w:rPr>
          <w:rFonts w:ascii="Bell MT" w:hAnsi="Bell MT"/>
        </w:rPr>
      </w:pPr>
    </w:p>
    <w:p w14:paraId="513A8C0A" w14:textId="32FD1F37" w:rsidR="008F1394" w:rsidRDefault="008F1394" w:rsidP="00605F4B">
      <w:pPr>
        <w:ind w:left="720" w:hanging="720"/>
        <w:rPr>
          <w:rFonts w:ascii="Bell MT" w:hAnsi="Bell MT"/>
        </w:rPr>
      </w:pPr>
      <w:r>
        <w:rPr>
          <w:rFonts w:ascii="Bell MT" w:hAnsi="Bell MT"/>
        </w:rPr>
        <w:t>2016</w:t>
      </w:r>
      <w:r>
        <w:rPr>
          <w:rFonts w:ascii="Bell MT" w:hAnsi="Bell MT"/>
        </w:rPr>
        <w:tab/>
        <w:t xml:space="preserve">“’To Bring About a Result So Desirable’: Crafting a Right to Duty Remission in the Wake of </w:t>
      </w:r>
      <w:r w:rsidR="009330BA">
        <w:rPr>
          <w:rFonts w:ascii="Bell MT" w:hAnsi="Bell MT"/>
        </w:rPr>
        <w:t>the Great New York Fire of 1835.</w:t>
      </w:r>
      <w:r>
        <w:rPr>
          <w:rFonts w:ascii="Bell MT" w:hAnsi="Bell MT"/>
        </w:rPr>
        <w:t>” University of Maryland</w:t>
      </w:r>
      <w:r w:rsidR="00605F4B">
        <w:rPr>
          <w:rFonts w:ascii="Bell MT" w:hAnsi="Bell MT"/>
        </w:rPr>
        <w:t xml:space="preserve"> Washington Area Early American Seminar</w:t>
      </w:r>
      <w:r w:rsidR="009330BA">
        <w:rPr>
          <w:rFonts w:ascii="Bell MT" w:hAnsi="Bell MT"/>
        </w:rPr>
        <w:t xml:space="preserve">. </w:t>
      </w:r>
      <w:r w:rsidR="00E1311D">
        <w:rPr>
          <w:rFonts w:ascii="Bell MT" w:hAnsi="Bell MT"/>
        </w:rPr>
        <w:t xml:space="preserve">Dec. </w:t>
      </w:r>
      <w:r w:rsidR="002354BE">
        <w:rPr>
          <w:rFonts w:ascii="Bell MT" w:hAnsi="Bell MT"/>
        </w:rPr>
        <w:t>2</w:t>
      </w:r>
      <w:r w:rsidR="009330BA">
        <w:rPr>
          <w:rFonts w:ascii="Bell MT" w:hAnsi="Bell MT"/>
        </w:rPr>
        <w:t>.</w:t>
      </w:r>
    </w:p>
    <w:p w14:paraId="0409C599" w14:textId="77777777" w:rsidR="009330BA" w:rsidRDefault="009330BA" w:rsidP="00360839">
      <w:pPr>
        <w:rPr>
          <w:rFonts w:ascii="Bell MT" w:hAnsi="Bell MT"/>
        </w:rPr>
      </w:pPr>
    </w:p>
    <w:p w14:paraId="1A656628" w14:textId="22104046" w:rsidR="00DF3CAA" w:rsidRDefault="00DF3CAA" w:rsidP="00605F4B">
      <w:pPr>
        <w:ind w:left="720" w:hanging="720"/>
        <w:rPr>
          <w:rFonts w:ascii="Bell MT" w:hAnsi="Bell MT"/>
        </w:rPr>
      </w:pPr>
      <w:r>
        <w:rPr>
          <w:rFonts w:ascii="Bell MT" w:hAnsi="Bell MT"/>
        </w:rPr>
        <w:t>2016</w:t>
      </w:r>
      <w:r>
        <w:rPr>
          <w:rFonts w:ascii="Bell MT" w:hAnsi="Bell MT"/>
        </w:rPr>
        <w:tab/>
        <w:t>“’To Br</w:t>
      </w:r>
      <w:r w:rsidR="00605F4B">
        <w:rPr>
          <w:rFonts w:ascii="Bell MT" w:hAnsi="Bell MT"/>
        </w:rPr>
        <w:t>i</w:t>
      </w:r>
      <w:r>
        <w:rPr>
          <w:rFonts w:ascii="Bell MT" w:hAnsi="Bell MT"/>
        </w:rPr>
        <w:t>ng About a Result So Desirable’: Crafting a Right to Duty Remission in the Wake of the Great New York Fire of 1835.”</w:t>
      </w:r>
      <w:r w:rsidR="00A816D1">
        <w:rPr>
          <w:rFonts w:ascii="Bell MT" w:hAnsi="Bell MT"/>
        </w:rPr>
        <w:t xml:space="preserve"> </w:t>
      </w:r>
      <w:r>
        <w:rPr>
          <w:rFonts w:ascii="Bell MT" w:hAnsi="Bell MT"/>
        </w:rPr>
        <w:t>NYU Law School</w:t>
      </w:r>
      <w:r w:rsidR="00605F4B">
        <w:rPr>
          <w:rFonts w:ascii="Bell MT" w:hAnsi="Bell MT"/>
        </w:rPr>
        <w:t xml:space="preserve"> Legal History Colloquium</w:t>
      </w:r>
      <w:r>
        <w:rPr>
          <w:rFonts w:ascii="Bell MT" w:hAnsi="Bell MT"/>
        </w:rPr>
        <w:t xml:space="preserve">. October </w:t>
      </w:r>
      <w:r w:rsidR="002354BE">
        <w:rPr>
          <w:rFonts w:ascii="Bell MT" w:hAnsi="Bell MT"/>
        </w:rPr>
        <w:t>26</w:t>
      </w:r>
      <w:r w:rsidR="00E51C8D">
        <w:rPr>
          <w:rFonts w:ascii="Bell MT" w:hAnsi="Bell MT"/>
        </w:rPr>
        <w:t>.</w:t>
      </w:r>
    </w:p>
    <w:p w14:paraId="2F0620F8" w14:textId="77777777" w:rsidR="00222DD5" w:rsidRDefault="00222DD5" w:rsidP="00222DD5">
      <w:pPr>
        <w:rPr>
          <w:rFonts w:ascii="Bell MT" w:hAnsi="Bell MT"/>
        </w:rPr>
      </w:pPr>
    </w:p>
    <w:p w14:paraId="192B8F55" w14:textId="77777777" w:rsidR="00222DD5" w:rsidRDefault="00222DD5" w:rsidP="00222DD5">
      <w:pPr>
        <w:rPr>
          <w:rFonts w:ascii="Bell MT" w:hAnsi="Bell MT"/>
        </w:rPr>
      </w:pPr>
      <w:r>
        <w:rPr>
          <w:rFonts w:ascii="Bell MT" w:hAnsi="Bell MT"/>
        </w:rPr>
        <w:t>2016</w:t>
      </w:r>
      <w:r>
        <w:rPr>
          <w:rFonts w:ascii="Bell MT" w:hAnsi="Bell MT"/>
        </w:rPr>
        <w:tab/>
        <w:t xml:space="preserve">“’Infinitely Dangerous to the Revenue of the United States’: The Great New York Fire </w:t>
      </w:r>
      <w:r>
        <w:rPr>
          <w:rFonts w:ascii="Bell MT" w:hAnsi="Bell MT"/>
        </w:rPr>
        <w:tab/>
        <w:t xml:space="preserve">of 1835 and the Law of Disaster Relief in Jacksonian America.” Max Planck Institute for </w:t>
      </w:r>
      <w:r>
        <w:rPr>
          <w:rFonts w:ascii="Bell MT" w:hAnsi="Bell MT"/>
        </w:rPr>
        <w:tab/>
        <w:t>European Legal History. July 18-29.</w:t>
      </w:r>
    </w:p>
    <w:p w14:paraId="39C7549F" w14:textId="77777777" w:rsidR="00222DD5" w:rsidRDefault="00222DD5" w:rsidP="00360839">
      <w:pPr>
        <w:rPr>
          <w:rFonts w:ascii="Bell MT" w:hAnsi="Bell MT"/>
        </w:rPr>
      </w:pPr>
    </w:p>
    <w:p w14:paraId="46980E43" w14:textId="00FD055D" w:rsidR="008A2D5E" w:rsidRDefault="008A2D5E" w:rsidP="008A2D5E">
      <w:pPr>
        <w:ind w:left="720" w:hanging="720"/>
        <w:rPr>
          <w:rFonts w:ascii="Bell MT" w:hAnsi="Bell MT"/>
        </w:rPr>
      </w:pPr>
      <w:r>
        <w:rPr>
          <w:rFonts w:ascii="Bell MT" w:hAnsi="Bell MT"/>
        </w:rPr>
        <w:t>2016</w:t>
      </w:r>
      <w:r>
        <w:rPr>
          <w:rFonts w:ascii="Bell MT" w:hAnsi="Bell MT"/>
        </w:rPr>
        <w:tab/>
        <w:t>“’The Storehouse of the Industry of the Nation’: The Great New York Fire of 1835 and the Politics of Disaster Relief.” Law and Society Association (LSA) Annual Meeting. June 2-5.</w:t>
      </w:r>
    </w:p>
    <w:p w14:paraId="05C370BE" w14:textId="77777777" w:rsidR="008A2D5E" w:rsidRDefault="008A2D5E" w:rsidP="008A2D5E">
      <w:pPr>
        <w:ind w:left="720" w:hanging="720"/>
        <w:rPr>
          <w:rFonts w:ascii="Bell MT" w:hAnsi="Bell MT"/>
        </w:rPr>
      </w:pPr>
    </w:p>
    <w:p w14:paraId="7CA0FF8D" w14:textId="77777777" w:rsidR="008A2D5E" w:rsidRDefault="008A2D5E" w:rsidP="008A2D5E">
      <w:pPr>
        <w:rPr>
          <w:rFonts w:ascii="Bell MT" w:hAnsi="Bell MT"/>
        </w:rPr>
      </w:pPr>
      <w:r>
        <w:rPr>
          <w:rFonts w:ascii="Bell MT" w:hAnsi="Bell MT"/>
        </w:rPr>
        <w:t>2016</w:t>
      </w:r>
      <w:r>
        <w:rPr>
          <w:rFonts w:ascii="Bell MT" w:hAnsi="Bell MT"/>
        </w:rPr>
        <w:tab/>
        <w:t xml:space="preserve">“The Great New York Fire of 1835: A Right to Tax Relief in Early America?” Brown </w:t>
      </w:r>
      <w:r>
        <w:rPr>
          <w:rFonts w:ascii="Bell MT" w:hAnsi="Bell MT"/>
        </w:rPr>
        <w:tab/>
        <w:t>University Legal History Graduate Student Conference. April 23.</w:t>
      </w:r>
    </w:p>
    <w:p w14:paraId="78B0B6FE" w14:textId="77777777" w:rsidR="008A2D5E" w:rsidRDefault="008A2D5E" w:rsidP="00360839">
      <w:pPr>
        <w:rPr>
          <w:rFonts w:ascii="Bell MT" w:hAnsi="Bell MT"/>
        </w:rPr>
      </w:pPr>
    </w:p>
    <w:p w14:paraId="7908FEA0" w14:textId="77777777" w:rsidR="008A2D5E" w:rsidRDefault="008A2D5E" w:rsidP="008A2D5E">
      <w:pPr>
        <w:rPr>
          <w:rFonts w:ascii="Bell MT" w:hAnsi="Bell MT"/>
        </w:rPr>
      </w:pPr>
      <w:r>
        <w:rPr>
          <w:rFonts w:ascii="Bell MT" w:hAnsi="Bell MT"/>
        </w:rPr>
        <w:t>2016</w:t>
      </w:r>
      <w:r>
        <w:rPr>
          <w:rFonts w:ascii="Bell MT" w:hAnsi="Bell MT"/>
        </w:rPr>
        <w:tab/>
        <w:t xml:space="preserve">“The Great New York Fire of 1835 and Its Role in the Evolution of the U.S. </w:t>
      </w:r>
      <w:r>
        <w:rPr>
          <w:rFonts w:ascii="Bell MT" w:hAnsi="Bell MT"/>
        </w:rPr>
        <w:tab/>
        <w:t>Antebellum Political Economy.” Program in Law and Public Affairs (LAPA). April 6.</w:t>
      </w:r>
    </w:p>
    <w:p w14:paraId="1ECFCF94" w14:textId="77777777" w:rsidR="008A2D5E" w:rsidRDefault="008A2D5E" w:rsidP="00360839">
      <w:pPr>
        <w:rPr>
          <w:rFonts w:ascii="Bell MT" w:hAnsi="Bell MT"/>
        </w:rPr>
      </w:pPr>
    </w:p>
    <w:p w14:paraId="6EE42F4D" w14:textId="77777777" w:rsidR="008A2D5E" w:rsidRDefault="008A2D5E" w:rsidP="008A2D5E">
      <w:pPr>
        <w:rPr>
          <w:rFonts w:ascii="Bell MT" w:hAnsi="Bell MT"/>
        </w:rPr>
      </w:pPr>
      <w:r>
        <w:rPr>
          <w:rFonts w:ascii="Bell MT" w:hAnsi="Bell MT"/>
        </w:rPr>
        <w:t>2015</w:t>
      </w:r>
      <w:r>
        <w:rPr>
          <w:rFonts w:ascii="Bell MT" w:hAnsi="Bell MT"/>
        </w:rPr>
        <w:tab/>
        <w:t>“Disaster Relief in the Early Republic.” Modern America Workshop. October 22.</w:t>
      </w:r>
    </w:p>
    <w:p w14:paraId="42F79695" w14:textId="77777777" w:rsidR="008A2D5E" w:rsidRDefault="008A2D5E" w:rsidP="008A2D5E">
      <w:pPr>
        <w:rPr>
          <w:rFonts w:ascii="Bell MT" w:hAnsi="Bell MT"/>
        </w:rPr>
      </w:pPr>
    </w:p>
    <w:p w14:paraId="0BF04D88" w14:textId="77777777" w:rsidR="008A2D5E" w:rsidRDefault="008A2D5E" w:rsidP="008A2D5E">
      <w:pPr>
        <w:rPr>
          <w:rFonts w:ascii="Bell MT" w:hAnsi="Bell MT"/>
        </w:rPr>
      </w:pPr>
      <w:r>
        <w:rPr>
          <w:rFonts w:ascii="Bell MT" w:hAnsi="Bell MT"/>
        </w:rPr>
        <w:t>2015</w:t>
      </w:r>
      <w:r>
        <w:rPr>
          <w:rFonts w:ascii="Bell MT" w:hAnsi="Bell MT"/>
        </w:rPr>
        <w:tab/>
        <w:t xml:space="preserve">“The Great New York Fire of 1835 and Its Role in the Evolution of the U.S. </w:t>
      </w:r>
      <w:r>
        <w:rPr>
          <w:rFonts w:ascii="Bell MT" w:hAnsi="Bell MT"/>
        </w:rPr>
        <w:tab/>
        <w:t>Antebellum Political Economy.” UCHV Graduate Prize Fellows Seminar. February 23.</w:t>
      </w:r>
    </w:p>
    <w:p w14:paraId="1CDB033F" w14:textId="77777777" w:rsidR="008A2D5E" w:rsidRDefault="008A2D5E" w:rsidP="008A2D5E">
      <w:pPr>
        <w:rPr>
          <w:rFonts w:ascii="Bell MT" w:hAnsi="Bell MT"/>
        </w:rPr>
      </w:pPr>
    </w:p>
    <w:p w14:paraId="3F0CC999" w14:textId="691D298C" w:rsidR="00DF3CAA" w:rsidRDefault="00E51C8D" w:rsidP="00360839">
      <w:pPr>
        <w:rPr>
          <w:rFonts w:ascii="Bell MT" w:hAnsi="Bell MT"/>
        </w:rPr>
      </w:pPr>
      <w:r>
        <w:rPr>
          <w:rFonts w:ascii="Bell MT" w:hAnsi="Bell MT"/>
        </w:rPr>
        <w:t>2015</w:t>
      </w:r>
      <w:r>
        <w:rPr>
          <w:rFonts w:ascii="Bell MT" w:hAnsi="Bell MT"/>
        </w:rPr>
        <w:tab/>
        <w:t xml:space="preserve">“The Great New York Fire of 1835: An Early Instance of Too Big to Fail?” Princeton </w:t>
      </w:r>
      <w:r>
        <w:rPr>
          <w:rFonts w:ascii="Bell MT" w:hAnsi="Bell MT"/>
        </w:rPr>
        <w:tab/>
        <w:t xml:space="preserve">Area Alumni Association. January </w:t>
      </w:r>
      <w:r w:rsidR="002354BE">
        <w:rPr>
          <w:rFonts w:ascii="Bell MT" w:hAnsi="Bell MT"/>
        </w:rPr>
        <w:t>9</w:t>
      </w:r>
      <w:r>
        <w:rPr>
          <w:rFonts w:ascii="Bell MT" w:hAnsi="Bell MT"/>
        </w:rPr>
        <w:t>.</w:t>
      </w:r>
    </w:p>
    <w:p w14:paraId="689CABEF" w14:textId="77777777" w:rsidR="00896A82" w:rsidRDefault="00896A82" w:rsidP="00896A82">
      <w:pPr>
        <w:rPr>
          <w:rFonts w:ascii="Bell MT" w:hAnsi="Bell MT"/>
        </w:rPr>
      </w:pPr>
    </w:p>
    <w:p w14:paraId="279DB7B0" w14:textId="34CD6013" w:rsidR="00896A82" w:rsidRDefault="00896A82" w:rsidP="00360839">
      <w:pPr>
        <w:rPr>
          <w:rFonts w:ascii="Bell MT" w:hAnsi="Bell MT"/>
        </w:rPr>
      </w:pPr>
      <w:r>
        <w:rPr>
          <w:rFonts w:ascii="Bell MT" w:hAnsi="Bell MT"/>
        </w:rPr>
        <w:lastRenderedPageBreak/>
        <w:t>2014</w:t>
      </w:r>
      <w:r>
        <w:rPr>
          <w:rFonts w:ascii="Bell MT" w:hAnsi="Bell MT"/>
        </w:rPr>
        <w:tab/>
      </w:r>
      <w:r w:rsidRPr="005E2F6F">
        <w:rPr>
          <w:rFonts w:ascii="Bell MT" w:hAnsi="Bell MT"/>
        </w:rPr>
        <w:t>“</w:t>
      </w:r>
      <w:r>
        <w:rPr>
          <w:rFonts w:ascii="Bell MT" w:hAnsi="Bell MT"/>
        </w:rPr>
        <w:t xml:space="preserve">An Early American Federal Bailout.” ASLH Student Research Colloquium. October </w:t>
      </w:r>
      <w:r>
        <w:rPr>
          <w:rFonts w:ascii="Bell MT" w:hAnsi="Bell MT"/>
        </w:rPr>
        <w:tab/>
        <w:t>29-31.</w:t>
      </w:r>
    </w:p>
    <w:p w14:paraId="45EB94D7" w14:textId="77777777" w:rsidR="008A2D5E" w:rsidRDefault="008A2D5E" w:rsidP="00360839">
      <w:pPr>
        <w:rPr>
          <w:rFonts w:ascii="Bell MT" w:hAnsi="Bell MT"/>
        </w:rPr>
      </w:pPr>
    </w:p>
    <w:p w14:paraId="51A190D8" w14:textId="77777777" w:rsidR="008A2D5E" w:rsidRDefault="008A2D5E" w:rsidP="008A2D5E">
      <w:pPr>
        <w:rPr>
          <w:rFonts w:ascii="Bell MT" w:hAnsi="Bell MT"/>
        </w:rPr>
      </w:pPr>
      <w:r>
        <w:rPr>
          <w:rFonts w:ascii="Bell MT" w:hAnsi="Bell MT"/>
        </w:rPr>
        <w:t>2014</w:t>
      </w:r>
      <w:r>
        <w:rPr>
          <w:rFonts w:ascii="Bell MT" w:hAnsi="Bell MT"/>
        </w:rPr>
        <w:tab/>
        <w:t xml:space="preserve">“Customs Revenue and the New York Fire of 1835.” Program in American Studies </w:t>
      </w:r>
      <w:r>
        <w:rPr>
          <w:rFonts w:ascii="Bell MT" w:hAnsi="Bell MT"/>
        </w:rPr>
        <w:tab/>
        <w:t>Graduate Salon. April 18.</w:t>
      </w:r>
    </w:p>
    <w:p w14:paraId="01C91BD0" w14:textId="77777777" w:rsidR="008A2D5E" w:rsidRDefault="008A2D5E" w:rsidP="008A2D5E">
      <w:pPr>
        <w:rPr>
          <w:rFonts w:ascii="Bell MT" w:hAnsi="Bell MT"/>
        </w:rPr>
      </w:pPr>
    </w:p>
    <w:p w14:paraId="59CFD1FC" w14:textId="3E3E9439" w:rsidR="008A2D5E" w:rsidRDefault="008A2D5E" w:rsidP="008A2D5E">
      <w:pPr>
        <w:rPr>
          <w:rFonts w:ascii="Bell MT" w:hAnsi="Bell MT"/>
        </w:rPr>
      </w:pPr>
      <w:r>
        <w:rPr>
          <w:rFonts w:ascii="Bell MT" w:hAnsi="Bell MT"/>
        </w:rPr>
        <w:t>2013</w:t>
      </w:r>
      <w:r>
        <w:rPr>
          <w:rFonts w:ascii="Bell MT" w:hAnsi="Bell MT"/>
        </w:rPr>
        <w:tab/>
        <w:t xml:space="preserve">“The Great New York Fire of 1835 and the Politics of Disaster Relief.” The History </w:t>
      </w:r>
      <w:r>
        <w:rPr>
          <w:rFonts w:ascii="Bell MT" w:hAnsi="Bell MT"/>
        </w:rPr>
        <w:tab/>
        <w:t>Project Annual Conference on Commerce, Corporations and the Law. September 27-28.</w:t>
      </w:r>
    </w:p>
    <w:p w14:paraId="14B794A7" w14:textId="77777777" w:rsidR="008A2D5E" w:rsidRDefault="008A2D5E" w:rsidP="008A2D5E">
      <w:pPr>
        <w:rPr>
          <w:rFonts w:ascii="Bell MT" w:hAnsi="Bell MT"/>
        </w:rPr>
      </w:pPr>
    </w:p>
    <w:p w14:paraId="61CE97EB" w14:textId="77777777" w:rsidR="008A2D5E" w:rsidRDefault="008A2D5E" w:rsidP="008A2D5E">
      <w:pPr>
        <w:rPr>
          <w:rFonts w:ascii="Bell MT" w:hAnsi="Bell MT"/>
        </w:rPr>
      </w:pPr>
      <w:r>
        <w:rPr>
          <w:rFonts w:ascii="Bell MT" w:hAnsi="Bell MT"/>
        </w:rPr>
        <w:t>2002</w:t>
      </w:r>
      <w:r>
        <w:rPr>
          <w:rFonts w:ascii="Bell MT" w:hAnsi="Bell MT"/>
        </w:rPr>
        <w:tab/>
        <w:t xml:space="preserve">“’Can This Be A Woman?’: An Irish Maidservant and Murderer in Nineteenth-Century </w:t>
      </w:r>
      <w:r>
        <w:rPr>
          <w:rFonts w:ascii="Bell MT" w:hAnsi="Bell MT"/>
        </w:rPr>
        <w:tab/>
        <w:t>Toronto.” Organization of American Historians Annual Meeting. April 11-14.</w:t>
      </w:r>
    </w:p>
    <w:p w14:paraId="72C23C72" w14:textId="77777777" w:rsidR="008C4604" w:rsidRDefault="008C4604" w:rsidP="00360839">
      <w:pPr>
        <w:rPr>
          <w:rFonts w:ascii="Bell MT" w:hAnsi="Bell MT"/>
          <w:b/>
        </w:rPr>
      </w:pPr>
    </w:p>
    <w:p w14:paraId="1259EAC3" w14:textId="77777777" w:rsidR="008809B0" w:rsidRDefault="008809B0" w:rsidP="00360839">
      <w:pPr>
        <w:rPr>
          <w:rFonts w:ascii="Bell MT" w:hAnsi="Bell MT"/>
        </w:rPr>
      </w:pPr>
    </w:p>
    <w:p w14:paraId="0BC16E93" w14:textId="78C80AD6" w:rsidR="00035869" w:rsidRDefault="008809B0" w:rsidP="00360839">
      <w:pPr>
        <w:rPr>
          <w:rFonts w:ascii="Bell MT" w:hAnsi="Bell MT"/>
          <w:b/>
        </w:rPr>
      </w:pPr>
      <w:r>
        <w:rPr>
          <w:rFonts w:ascii="Bell MT" w:hAnsi="Bell MT"/>
          <w:b/>
        </w:rPr>
        <w:t>TEACHING EXPERIENCE</w:t>
      </w:r>
      <w:r w:rsidR="00FA1C3D">
        <w:rPr>
          <w:rFonts w:ascii="Bell MT" w:hAnsi="Bell MT"/>
          <w:b/>
        </w:rPr>
        <w:t xml:space="preserve"> AND</w:t>
      </w:r>
      <w:r w:rsidR="00976B97">
        <w:rPr>
          <w:rFonts w:ascii="Bell MT" w:hAnsi="Bell MT"/>
          <w:b/>
        </w:rPr>
        <w:t xml:space="preserve"> PROFESSIONAL DEVELOPMENT</w:t>
      </w:r>
    </w:p>
    <w:p w14:paraId="317D433D" w14:textId="77777777" w:rsidR="00E27165" w:rsidRDefault="00E27165" w:rsidP="00360839">
      <w:pPr>
        <w:rPr>
          <w:rFonts w:ascii="Bell MT" w:hAnsi="Bell MT"/>
          <w:b/>
        </w:rPr>
      </w:pPr>
    </w:p>
    <w:p w14:paraId="575B2A10" w14:textId="66D629C1" w:rsidR="00124A2E" w:rsidRDefault="00124A2E" w:rsidP="00360839">
      <w:pPr>
        <w:rPr>
          <w:rFonts w:ascii="Bell MT" w:hAnsi="Bell MT"/>
          <w:b/>
        </w:rPr>
      </w:pPr>
      <w:r>
        <w:rPr>
          <w:rFonts w:ascii="Bell MT" w:hAnsi="Bell MT"/>
          <w:b/>
        </w:rPr>
        <w:t xml:space="preserve">Columbia Law School </w:t>
      </w:r>
    </w:p>
    <w:p w14:paraId="410CBAC3" w14:textId="77123161" w:rsidR="00124A2E" w:rsidRDefault="00124A2E" w:rsidP="00360839">
      <w:pPr>
        <w:rPr>
          <w:rFonts w:ascii="Bell MT" w:hAnsi="Bell MT"/>
          <w:b/>
        </w:rPr>
      </w:pPr>
      <w:r>
        <w:rPr>
          <w:rFonts w:ascii="Bell MT" w:hAnsi="Bell MT"/>
          <w:b/>
        </w:rPr>
        <w:tab/>
      </w:r>
    </w:p>
    <w:p w14:paraId="0FFD4D27" w14:textId="49CFB40B" w:rsidR="00124A2E" w:rsidRPr="00124A2E" w:rsidRDefault="00124A2E" w:rsidP="00360839">
      <w:pPr>
        <w:rPr>
          <w:rFonts w:ascii="Bell MT" w:hAnsi="Bell MT"/>
          <w:bCs/>
        </w:rPr>
      </w:pPr>
      <w:r>
        <w:rPr>
          <w:rFonts w:ascii="Bell MT" w:hAnsi="Bell MT"/>
          <w:b/>
        </w:rPr>
        <w:tab/>
      </w:r>
      <w:r>
        <w:rPr>
          <w:rFonts w:ascii="Bell MT" w:hAnsi="Bell MT"/>
          <w:bCs/>
        </w:rPr>
        <w:t>Legal Research and Writing for LLMs. Fall 2019.</w:t>
      </w:r>
    </w:p>
    <w:p w14:paraId="6D5218D4" w14:textId="77777777" w:rsidR="00124A2E" w:rsidRDefault="00124A2E" w:rsidP="00360839">
      <w:pPr>
        <w:rPr>
          <w:rFonts w:ascii="Bell MT" w:hAnsi="Bell MT"/>
          <w:b/>
        </w:rPr>
      </w:pPr>
    </w:p>
    <w:p w14:paraId="7B923AB9" w14:textId="5F697FA0" w:rsidR="0045798E" w:rsidRDefault="0045798E" w:rsidP="00360839">
      <w:pPr>
        <w:rPr>
          <w:rFonts w:ascii="Bell MT" w:hAnsi="Bell MT"/>
          <w:b/>
        </w:rPr>
      </w:pPr>
      <w:r>
        <w:rPr>
          <w:rFonts w:ascii="Bell MT" w:hAnsi="Bell MT"/>
          <w:b/>
        </w:rPr>
        <w:t>The New School</w:t>
      </w:r>
      <w:r w:rsidR="00FA5581">
        <w:rPr>
          <w:rFonts w:ascii="Bell MT" w:hAnsi="Bell MT"/>
          <w:b/>
        </w:rPr>
        <w:t xml:space="preserve"> University </w:t>
      </w:r>
    </w:p>
    <w:p w14:paraId="63448E7B" w14:textId="77777777" w:rsidR="008472E6" w:rsidRDefault="008472E6" w:rsidP="00360839">
      <w:pPr>
        <w:rPr>
          <w:rFonts w:ascii="Bell MT" w:hAnsi="Bell MT"/>
          <w:b/>
        </w:rPr>
      </w:pPr>
    </w:p>
    <w:p w14:paraId="57930DA5" w14:textId="46585C78" w:rsidR="0045798E" w:rsidRDefault="008472E6" w:rsidP="00360839">
      <w:pPr>
        <w:rPr>
          <w:rFonts w:ascii="Bell MT" w:hAnsi="Bell MT"/>
        </w:rPr>
      </w:pPr>
      <w:r>
        <w:rPr>
          <w:rFonts w:ascii="Bell MT" w:hAnsi="Bell MT"/>
          <w:b/>
        </w:rPr>
        <w:tab/>
      </w:r>
      <w:proofErr w:type="gramStart"/>
      <w:r>
        <w:rPr>
          <w:rFonts w:ascii="Bell MT" w:hAnsi="Bell MT"/>
        </w:rPr>
        <w:t>Disaster!:</w:t>
      </w:r>
      <w:proofErr w:type="gramEnd"/>
      <w:r>
        <w:rPr>
          <w:rFonts w:ascii="Bell MT" w:hAnsi="Bell MT"/>
        </w:rPr>
        <w:t xml:space="preserve"> </w:t>
      </w:r>
      <w:r w:rsidR="000A3C21">
        <w:rPr>
          <w:rFonts w:ascii="Bell MT" w:hAnsi="Bell MT"/>
        </w:rPr>
        <w:t xml:space="preserve">Earthquakes, </w:t>
      </w:r>
      <w:r>
        <w:rPr>
          <w:rFonts w:ascii="Bell MT" w:hAnsi="Bell MT"/>
        </w:rPr>
        <w:t>Floods, Fires, and Other Calamities in American History.</w:t>
      </w:r>
      <w:r w:rsidR="00D6044D">
        <w:rPr>
          <w:rFonts w:ascii="Bell MT" w:hAnsi="Bell MT"/>
        </w:rPr>
        <w:t xml:space="preserve"> </w:t>
      </w:r>
      <w:r w:rsidR="000A3C21">
        <w:rPr>
          <w:rFonts w:ascii="Bell MT" w:hAnsi="Bell MT"/>
        </w:rPr>
        <w:tab/>
      </w:r>
      <w:r w:rsidR="00D6044D">
        <w:rPr>
          <w:rFonts w:ascii="Bell MT" w:hAnsi="Bell MT"/>
        </w:rPr>
        <w:t>T</w:t>
      </w:r>
      <w:r w:rsidR="00FA5581">
        <w:rPr>
          <w:rFonts w:ascii="Bell MT" w:hAnsi="Bell MT"/>
        </w:rPr>
        <w:t xml:space="preserve">wice-weekly </w:t>
      </w:r>
      <w:r w:rsidR="00D6044D">
        <w:rPr>
          <w:rFonts w:ascii="Bell MT" w:hAnsi="Bell MT"/>
        </w:rPr>
        <w:tab/>
      </w:r>
      <w:r w:rsidR="00FA5581">
        <w:rPr>
          <w:rFonts w:ascii="Bell MT" w:hAnsi="Bell MT"/>
        </w:rPr>
        <w:t>u</w:t>
      </w:r>
      <w:r>
        <w:rPr>
          <w:rFonts w:ascii="Bell MT" w:hAnsi="Bell MT"/>
        </w:rPr>
        <w:t>ndergraduate seminar. Fall 2018.</w:t>
      </w:r>
    </w:p>
    <w:p w14:paraId="46E03106" w14:textId="21C58D52" w:rsidR="002B76F9" w:rsidRDefault="002B76F9" w:rsidP="00360839">
      <w:pPr>
        <w:rPr>
          <w:rFonts w:ascii="Bell MT" w:hAnsi="Bell MT"/>
        </w:rPr>
      </w:pPr>
    </w:p>
    <w:p w14:paraId="32CB49F9" w14:textId="0BEAF6AD" w:rsidR="002B76F9" w:rsidRDefault="002B76F9" w:rsidP="00360839">
      <w:pPr>
        <w:rPr>
          <w:rFonts w:ascii="Bell MT" w:hAnsi="Bell MT"/>
        </w:rPr>
      </w:pPr>
      <w:r>
        <w:rPr>
          <w:rFonts w:ascii="Bell MT" w:hAnsi="Bell MT"/>
        </w:rPr>
        <w:tab/>
        <w:t xml:space="preserve">Exit and Exclusion in American History. Twice-weekly undergraduate seminar. Spring </w:t>
      </w:r>
      <w:r>
        <w:rPr>
          <w:rFonts w:ascii="Bell MT" w:hAnsi="Bell MT"/>
        </w:rPr>
        <w:tab/>
        <w:t>2019.</w:t>
      </w:r>
    </w:p>
    <w:p w14:paraId="34A7DBC4" w14:textId="77777777" w:rsidR="008472E6" w:rsidRPr="008472E6" w:rsidRDefault="008472E6" w:rsidP="00360839">
      <w:pPr>
        <w:rPr>
          <w:rFonts w:ascii="Bell MT" w:hAnsi="Bell MT"/>
        </w:rPr>
      </w:pPr>
    </w:p>
    <w:p w14:paraId="33092202" w14:textId="215CAE2A" w:rsidR="00F667B1" w:rsidRDefault="00B27F2A" w:rsidP="00360839">
      <w:pPr>
        <w:rPr>
          <w:rFonts w:ascii="Bell MT" w:hAnsi="Bell MT"/>
          <w:b/>
        </w:rPr>
      </w:pPr>
      <w:r>
        <w:rPr>
          <w:rFonts w:ascii="Bell MT" w:hAnsi="Bell MT"/>
          <w:b/>
        </w:rPr>
        <w:t>Princeton University</w:t>
      </w:r>
    </w:p>
    <w:p w14:paraId="1B6BC297" w14:textId="77777777" w:rsidR="00FA1C3D" w:rsidRDefault="005826D0" w:rsidP="00360839">
      <w:pPr>
        <w:rPr>
          <w:rFonts w:ascii="Bell MT" w:hAnsi="Bell MT"/>
        </w:rPr>
      </w:pPr>
      <w:r>
        <w:rPr>
          <w:rFonts w:ascii="Bell MT" w:hAnsi="Bell MT"/>
        </w:rPr>
        <w:tab/>
      </w:r>
    </w:p>
    <w:p w14:paraId="36AFDB39" w14:textId="0C196393" w:rsidR="00FA1C3D" w:rsidRDefault="00FA1C3D" w:rsidP="00360839">
      <w:pPr>
        <w:rPr>
          <w:rFonts w:ascii="Bell MT" w:hAnsi="Bell MT"/>
        </w:rPr>
      </w:pPr>
      <w:r>
        <w:rPr>
          <w:rFonts w:ascii="Bell MT" w:hAnsi="Bell MT"/>
        </w:rPr>
        <w:tab/>
      </w:r>
      <w:r w:rsidR="00F667B1">
        <w:rPr>
          <w:rFonts w:ascii="Bell MT" w:hAnsi="Bell MT"/>
        </w:rPr>
        <w:t>American Legal Thought</w:t>
      </w:r>
      <w:r w:rsidR="00B27F2A">
        <w:rPr>
          <w:rFonts w:ascii="Bell MT" w:hAnsi="Bell MT"/>
        </w:rPr>
        <w:t>. Precepto</w:t>
      </w:r>
      <w:r>
        <w:rPr>
          <w:rFonts w:ascii="Bell MT" w:hAnsi="Bell MT"/>
        </w:rPr>
        <w:t>r for Hendrik Hartog. Fall 2013.</w:t>
      </w:r>
    </w:p>
    <w:p w14:paraId="389EF42C" w14:textId="77777777" w:rsidR="00B27F2A" w:rsidRDefault="00B27F2A" w:rsidP="00360839">
      <w:pPr>
        <w:rPr>
          <w:rFonts w:ascii="Bell MT" w:hAnsi="Bell MT"/>
        </w:rPr>
      </w:pPr>
    </w:p>
    <w:p w14:paraId="450A068A" w14:textId="2CA9ABB5" w:rsidR="00B27F2A" w:rsidRDefault="00B27F2A" w:rsidP="00360839">
      <w:pPr>
        <w:rPr>
          <w:rFonts w:ascii="Bell MT" w:hAnsi="Bell MT"/>
          <w:b/>
        </w:rPr>
      </w:pPr>
      <w:r>
        <w:rPr>
          <w:rFonts w:ascii="Bell MT" w:hAnsi="Bell MT"/>
          <w:b/>
        </w:rPr>
        <w:t>Harvard University</w:t>
      </w:r>
    </w:p>
    <w:p w14:paraId="1520675F" w14:textId="77777777" w:rsidR="00B27F2A" w:rsidRDefault="00B27F2A" w:rsidP="00360839">
      <w:pPr>
        <w:rPr>
          <w:rFonts w:ascii="Bell MT" w:hAnsi="Bell MT"/>
          <w:b/>
        </w:rPr>
      </w:pPr>
    </w:p>
    <w:p w14:paraId="172A5F38" w14:textId="4D1EB8BF" w:rsidR="00B27F2A" w:rsidRDefault="005826D0" w:rsidP="00360839">
      <w:pPr>
        <w:rPr>
          <w:rFonts w:ascii="Bell MT" w:hAnsi="Bell MT"/>
        </w:rPr>
      </w:pPr>
      <w:r>
        <w:rPr>
          <w:rFonts w:ascii="Bell MT" w:hAnsi="Bell MT"/>
        </w:rPr>
        <w:tab/>
      </w:r>
      <w:r w:rsidR="00B27F2A">
        <w:rPr>
          <w:rFonts w:ascii="Bell MT" w:hAnsi="Bell MT"/>
        </w:rPr>
        <w:t xml:space="preserve">The Warren Court and the Pursuit of Justice, 1953-1969. Teaching Fellow for Morton </w:t>
      </w:r>
      <w:r>
        <w:rPr>
          <w:rFonts w:ascii="Bell MT" w:hAnsi="Bell MT"/>
        </w:rPr>
        <w:tab/>
      </w:r>
      <w:r w:rsidR="00B27F2A">
        <w:rPr>
          <w:rFonts w:ascii="Bell MT" w:hAnsi="Bell MT"/>
        </w:rPr>
        <w:t>Horwitz. Fall 2009 &amp; Fall 2008.</w:t>
      </w:r>
    </w:p>
    <w:p w14:paraId="205779CC" w14:textId="77777777" w:rsidR="00B27F2A" w:rsidRDefault="00B27F2A" w:rsidP="00360839">
      <w:pPr>
        <w:rPr>
          <w:rFonts w:ascii="Bell MT" w:hAnsi="Bell MT"/>
        </w:rPr>
      </w:pPr>
    </w:p>
    <w:p w14:paraId="56E838A3" w14:textId="26F5AE82" w:rsidR="00B27F2A" w:rsidRDefault="005826D0" w:rsidP="00360839">
      <w:pPr>
        <w:rPr>
          <w:rFonts w:ascii="Bell MT" w:hAnsi="Bell MT"/>
        </w:rPr>
      </w:pPr>
      <w:r>
        <w:rPr>
          <w:rFonts w:ascii="Bell MT" w:hAnsi="Bell MT"/>
        </w:rPr>
        <w:tab/>
      </w:r>
      <w:r w:rsidR="00B27F2A">
        <w:rPr>
          <w:rFonts w:ascii="Bell MT" w:hAnsi="Bell MT"/>
        </w:rPr>
        <w:t xml:space="preserve">American Constitutional History from the Framing to the Present. Teaching Fellow for </w:t>
      </w:r>
      <w:r>
        <w:rPr>
          <w:rFonts w:ascii="Bell MT" w:hAnsi="Bell MT"/>
        </w:rPr>
        <w:tab/>
      </w:r>
      <w:r w:rsidR="00B27F2A">
        <w:rPr>
          <w:rFonts w:ascii="Bell MT" w:hAnsi="Bell MT"/>
        </w:rPr>
        <w:t>Morton Horwitz. Fall 2007.</w:t>
      </w:r>
    </w:p>
    <w:p w14:paraId="1C85B42E" w14:textId="77777777" w:rsidR="005826D0" w:rsidRDefault="005826D0" w:rsidP="00360839">
      <w:pPr>
        <w:rPr>
          <w:rFonts w:ascii="Bell MT" w:hAnsi="Bell MT"/>
        </w:rPr>
      </w:pPr>
    </w:p>
    <w:p w14:paraId="2AE56C86" w14:textId="77777777" w:rsidR="005826D0" w:rsidRDefault="005826D0" w:rsidP="00360839">
      <w:pPr>
        <w:rPr>
          <w:rFonts w:ascii="Bell MT" w:hAnsi="Bell MT"/>
        </w:rPr>
      </w:pPr>
    </w:p>
    <w:p w14:paraId="3E810DD2" w14:textId="77FC1384" w:rsidR="005826D0" w:rsidRDefault="005826D0" w:rsidP="00360839">
      <w:pPr>
        <w:rPr>
          <w:rFonts w:ascii="Bell MT" w:hAnsi="Bell MT"/>
          <w:b/>
        </w:rPr>
      </w:pPr>
      <w:r>
        <w:rPr>
          <w:rFonts w:ascii="Bell MT" w:hAnsi="Bell MT"/>
          <w:b/>
        </w:rPr>
        <w:t>UNIVERSITY AND COMMUNITY SERVICE</w:t>
      </w:r>
    </w:p>
    <w:p w14:paraId="3A347350" w14:textId="77777777" w:rsidR="005826D0" w:rsidRDefault="005826D0" w:rsidP="00360839">
      <w:pPr>
        <w:rPr>
          <w:rFonts w:ascii="Bell MT" w:hAnsi="Bell MT"/>
          <w:b/>
        </w:rPr>
      </w:pPr>
    </w:p>
    <w:p w14:paraId="7BFB5E40" w14:textId="52FE1D3F" w:rsidR="00DA5E45" w:rsidRDefault="00DA5E45" w:rsidP="00360839">
      <w:pPr>
        <w:rPr>
          <w:rFonts w:ascii="Bell MT" w:hAnsi="Bell MT"/>
        </w:rPr>
      </w:pPr>
      <w:r>
        <w:rPr>
          <w:rFonts w:ascii="Bell MT" w:hAnsi="Bell MT"/>
        </w:rPr>
        <w:t>Hurst Fellowship Fundraising Committee, American Society for Legal History</w:t>
      </w:r>
      <w:r>
        <w:rPr>
          <w:rFonts w:ascii="Bell MT" w:hAnsi="Bell MT"/>
        </w:rPr>
        <w:tab/>
      </w:r>
      <w:proofErr w:type="gramStart"/>
      <w:r>
        <w:rPr>
          <w:rFonts w:ascii="Bell MT" w:hAnsi="Bell MT"/>
        </w:rPr>
        <w:tab/>
      </w:r>
      <w:r w:rsidR="005F3EE3">
        <w:rPr>
          <w:rFonts w:ascii="Bell MT" w:hAnsi="Bell MT"/>
        </w:rPr>
        <w:t xml:space="preserve">  </w:t>
      </w:r>
      <w:r>
        <w:rPr>
          <w:rFonts w:ascii="Bell MT" w:hAnsi="Bell MT"/>
        </w:rPr>
        <w:t>2019</w:t>
      </w:r>
      <w:proofErr w:type="gramEnd"/>
      <w:r>
        <w:rPr>
          <w:rFonts w:ascii="Bell MT" w:hAnsi="Bell MT"/>
        </w:rPr>
        <w:t xml:space="preserve"> </w:t>
      </w:r>
    </w:p>
    <w:p w14:paraId="5A82E844" w14:textId="62BD598B" w:rsidR="00DA5E45" w:rsidRDefault="00DA5E45" w:rsidP="00360839">
      <w:pPr>
        <w:rPr>
          <w:rFonts w:ascii="Bell MT" w:hAnsi="Bell MT"/>
        </w:rPr>
      </w:pPr>
      <w:r>
        <w:rPr>
          <w:rFonts w:ascii="Bell MT" w:hAnsi="Bell MT"/>
        </w:rPr>
        <w:tab/>
        <w:t>Raised over $25,000 to support the Hurst Summer Institute in Legal History.</w:t>
      </w:r>
    </w:p>
    <w:p w14:paraId="2C76A0C7" w14:textId="77777777" w:rsidR="000E0B1B" w:rsidRDefault="000E0B1B" w:rsidP="00360839">
      <w:pPr>
        <w:rPr>
          <w:rFonts w:ascii="Bell MT" w:hAnsi="Bell MT"/>
        </w:rPr>
      </w:pPr>
    </w:p>
    <w:p w14:paraId="331CFF82" w14:textId="428528E6" w:rsidR="00222DD5" w:rsidRPr="00222DD5" w:rsidRDefault="00222DD5" w:rsidP="00360839">
      <w:pPr>
        <w:rPr>
          <w:rFonts w:ascii="Bell MT" w:hAnsi="Bell MT"/>
        </w:rPr>
      </w:pPr>
      <w:r>
        <w:rPr>
          <w:rFonts w:ascii="Bell MT" w:hAnsi="Bell MT"/>
        </w:rPr>
        <w:t xml:space="preserve">Reviewer, </w:t>
      </w:r>
      <w:r w:rsidRPr="000E0B1B">
        <w:rPr>
          <w:rFonts w:ascii="Bell MT" w:hAnsi="Bell MT" w:cs="Times New Roman (Body CS)"/>
          <w:i/>
          <w:iCs/>
        </w:rPr>
        <w:t>Early American Studies</w:t>
      </w:r>
      <w:r>
        <w:rPr>
          <w:rFonts w:ascii="Bell MT" w:hAnsi="Bell MT" w:cs="Times New Roman (Body CS)"/>
          <w:smallCaps/>
        </w:rPr>
        <w:tab/>
      </w:r>
      <w:r>
        <w:rPr>
          <w:rFonts w:ascii="Bell MT" w:hAnsi="Bell MT" w:cs="Times New Roman (Body CS)"/>
          <w:smallCaps/>
        </w:rPr>
        <w:tab/>
      </w:r>
      <w:r>
        <w:rPr>
          <w:rFonts w:ascii="Bell MT" w:hAnsi="Bell MT" w:cs="Times New Roman (Body CS)"/>
          <w:smallCaps/>
        </w:rPr>
        <w:tab/>
      </w:r>
      <w:r w:rsidR="000E0B1B">
        <w:rPr>
          <w:rFonts w:ascii="Bell MT" w:hAnsi="Bell MT" w:cs="Times New Roman (Body CS)"/>
          <w:smallCaps/>
        </w:rPr>
        <w:tab/>
      </w:r>
      <w:r>
        <w:rPr>
          <w:rFonts w:ascii="Bell MT" w:hAnsi="Bell MT" w:cs="Times New Roman (Body CS)"/>
          <w:smallCaps/>
        </w:rPr>
        <w:tab/>
      </w:r>
      <w:r>
        <w:rPr>
          <w:rFonts w:ascii="Bell MT" w:hAnsi="Bell MT" w:cs="Times New Roman (Body CS)"/>
          <w:smallCaps/>
        </w:rPr>
        <w:tab/>
      </w:r>
      <w:r>
        <w:rPr>
          <w:rFonts w:ascii="Bell MT" w:hAnsi="Bell MT" w:cs="Times New Roman (Body CS)"/>
          <w:smallCaps/>
        </w:rPr>
        <w:tab/>
      </w:r>
      <w:r w:rsidR="005F3EE3">
        <w:rPr>
          <w:rFonts w:ascii="Bell MT" w:hAnsi="Bell MT" w:cs="Times New Roman (Body CS)"/>
          <w:smallCaps/>
        </w:rPr>
        <w:t xml:space="preserve"> </w:t>
      </w:r>
      <w:r>
        <w:rPr>
          <w:rFonts w:ascii="Bell MT" w:hAnsi="Bell MT" w:cs="Times New Roman (Body CS)"/>
          <w:smallCaps/>
        </w:rPr>
        <w:t>2018-</w:t>
      </w:r>
      <w:r>
        <w:rPr>
          <w:rFonts w:ascii="Bell MT" w:hAnsi="Bell MT" w:cs="Times New Roman (Body CS)"/>
        </w:rPr>
        <w:t>present</w:t>
      </w:r>
    </w:p>
    <w:p w14:paraId="0CBE5E00" w14:textId="77777777" w:rsidR="00222DD5" w:rsidRDefault="00222DD5" w:rsidP="00360839">
      <w:pPr>
        <w:rPr>
          <w:rFonts w:ascii="Bell MT" w:hAnsi="Bell MT"/>
        </w:rPr>
      </w:pPr>
    </w:p>
    <w:p w14:paraId="238DB2A8" w14:textId="45C8C6F3" w:rsidR="005826D0" w:rsidRDefault="005826D0" w:rsidP="00360839">
      <w:pPr>
        <w:rPr>
          <w:rFonts w:ascii="Bell MT" w:hAnsi="Bell MT"/>
        </w:rPr>
      </w:pPr>
      <w:r>
        <w:rPr>
          <w:rFonts w:ascii="Bell MT" w:hAnsi="Bell MT"/>
        </w:rPr>
        <w:t>University-NOW Day Nursery Board of Trustees</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sidR="005F3EE3">
        <w:rPr>
          <w:rFonts w:ascii="Bell MT" w:hAnsi="Bell MT"/>
        </w:rPr>
        <w:t xml:space="preserve">     </w:t>
      </w:r>
      <w:r>
        <w:rPr>
          <w:rFonts w:ascii="Bell MT" w:hAnsi="Bell MT"/>
        </w:rPr>
        <w:t>2014-</w:t>
      </w:r>
      <w:r w:rsidR="005F3EE3">
        <w:rPr>
          <w:rFonts w:ascii="Bell MT" w:hAnsi="Bell MT"/>
        </w:rPr>
        <w:t>2020</w:t>
      </w:r>
    </w:p>
    <w:p w14:paraId="0938A5D9" w14:textId="44ED0E92" w:rsidR="005826D0" w:rsidRDefault="005826D0" w:rsidP="00360839">
      <w:pPr>
        <w:rPr>
          <w:rFonts w:ascii="Bell MT" w:hAnsi="Bell MT"/>
        </w:rPr>
      </w:pPr>
      <w:r>
        <w:rPr>
          <w:rFonts w:ascii="Bell MT" w:hAnsi="Bell MT"/>
        </w:rPr>
        <w:lastRenderedPageBreak/>
        <w:tab/>
        <w:t xml:space="preserve">President, 2015-17. Oversaw doubling in size of Princeton University’s affiliated child </w:t>
      </w:r>
      <w:r>
        <w:rPr>
          <w:rFonts w:ascii="Bell MT" w:hAnsi="Bell MT"/>
        </w:rPr>
        <w:tab/>
        <w:t>care center. Led negotiation of new service agreement with University.</w:t>
      </w:r>
    </w:p>
    <w:p w14:paraId="5554E02A" w14:textId="77777777" w:rsidR="005826D0" w:rsidRDefault="005826D0" w:rsidP="00360839">
      <w:pPr>
        <w:rPr>
          <w:rFonts w:ascii="Bell MT" w:hAnsi="Bell MT"/>
        </w:rPr>
      </w:pPr>
    </w:p>
    <w:p w14:paraId="34287F07" w14:textId="28BB3D4A" w:rsidR="005826D0" w:rsidRDefault="005826D0" w:rsidP="00360839">
      <w:pPr>
        <w:rPr>
          <w:rFonts w:ascii="Bell MT" w:hAnsi="Bell MT"/>
        </w:rPr>
      </w:pPr>
      <w:r>
        <w:rPr>
          <w:rFonts w:ascii="Bell MT" w:hAnsi="Bell MT"/>
        </w:rPr>
        <w:t>Kenya Scholar Athlete Project (</w:t>
      </w:r>
      <w:proofErr w:type="spellStart"/>
      <w:r>
        <w:rPr>
          <w:rFonts w:ascii="Bell MT" w:hAnsi="Bell MT"/>
        </w:rPr>
        <w:t>KenSAP</w:t>
      </w:r>
      <w:proofErr w:type="spellEnd"/>
      <w:r>
        <w:rPr>
          <w:rFonts w:ascii="Bell MT" w:hAnsi="Bell MT"/>
        </w:rPr>
        <w:t>) Board of Directors</w:t>
      </w:r>
      <w:r>
        <w:rPr>
          <w:rFonts w:ascii="Bell MT" w:hAnsi="Bell MT"/>
        </w:rPr>
        <w:tab/>
      </w:r>
      <w:r>
        <w:rPr>
          <w:rFonts w:ascii="Bell MT" w:hAnsi="Bell MT"/>
        </w:rPr>
        <w:tab/>
      </w:r>
      <w:proofErr w:type="gramStart"/>
      <w:r>
        <w:rPr>
          <w:rFonts w:ascii="Bell MT" w:hAnsi="Bell MT"/>
        </w:rPr>
        <w:tab/>
      </w:r>
      <w:r w:rsidR="005F3EE3">
        <w:rPr>
          <w:rFonts w:ascii="Bell MT" w:hAnsi="Bell MT"/>
        </w:rPr>
        <w:t xml:space="preserve">  </w:t>
      </w:r>
      <w:r>
        <w:rPr>
          <w:rFonts w:ascii="Bell MT" w:hAnsi="Bell MT"/>
        </w:rPr>
        <w:t>2009</w:t>
      </w:r>
      <w:proofErr w:type="gramEnd"/>
      <w:r>
        <w:rPr>
          <w:rFonts w:ascii="Bell MT" w:hAnsi="Bell MT"/>
        </w:rPr>
        <w:t>-present</w:t>
      </w:r>
    </w:p>
    <w:p w14:paraId="109E0C3C" w14:textId="3E63B715" w:rsidR="005826D0" w:rsidRDefault="005826D0" w:rsidP="00360839">
      <w:pPr>
        <w:rPr>
          <w:rFonts w:ascii="Bell MT" w:hAnsi="Bell MT"/>
        </w:rPr>
      </w:pPr>
      <w:r>
        <w:rPr>
          <w:rFonts w:ascii="Bell MT" w:hAnsi="Bell MT"/>
        </w:rPr>
        <w:tab/>
        <w:t xml:space="preserve">Secretary, 2009-present. </w:t>
      </w:r>
      <w:r w:rsidR="00E27165">
        <w:rPr>
          <w:rFonts w:ascii="Bell MT" w:hAnsi="Bell MT"/>
        </w:rPr>
        <w:t xml:space="preserve">Help disadvantaged Kenyan high school students apply to </w:t>
      </w:r>
      <w:r w:rsidR="00E27165">
        <w:rPr>
          <w:rFonts w:ascii="Bell MT" w:hAnsi="Bell MT"/>
        </w:rPr>
        <w:tab/>
        <w:t>highly selective US colleges.</w:t>
      </w:r>
    </w:p>
    <w:p w14:paraId="2D86C018" w14:textId="77777777" w:rsidR="00C56B07" w:rsidRDefault="00C56B07" w:rsidP="00C56B07">
      <w:pPr>
        <w:rPr>
          <w:rFonts w:ascii="Bell MT" w:hAnsi="Bell MT"/>
        </w:rPr>
      </w:pPr>
    </w:p>
    <w:p w14:paraId="25843435" w14:textId="35CF5632" w:rsidR="00C56B07" w:rsidRDefault="00C56B07" w:rsidP="00C56B07">
      <w:pPr>
        <w:rPr>
          <w:rFonts w:ascii="Bell MT" w:hAnsi="Bell MT"/>
        </w:rPr>
      </w:pPr>
      <w:r>
        <w:rPr>
          <w:rFonts w:ascii="Bell MT" w:hAnsi="Bell MT"/>
        </w:rPr>
        <w:t>Public History Initiative</w:t>
      </w:r>
      <w:r w:rsidR="00FA1C3D" w:rsidRPr="00FA1C3D">
        <w:rPr>
          <w:rFonts w:ascii="Bell MT" w:hAnsi="Bell MT"/>
        </w:rPr>
        <w:t xml:space="preserve"> </w:t>
      </w:r>
      <w:r w:rsidR="00FA1C3D">
        <w:rPr>
          <w:rFonts w:ascii="Bell MT" w:hAnsi="Bell MT"/>
        </w:rPr>
        <w:t>Steering Committee</w:t>
      </w:r>
      <w:r>
        <w:rPr>
          <w:rFonts w:ascii="Bell MT" w:hAnsi="Bell MT"/>
        </w:rPr>
        <w:t>, Princeton University</w:t>
      </w:r>
      <w:r>
        <w:rPr>
          <w:rFonts w:ascii="Bell MT" w:hAnsi="Bell MT"/>
        </w:rPr>
        <w:tab/>
      </w:r>
      <w:r>
        <w:rPr>
          <w:rFonts w:ascii="Bell MT" w:hAnsi="Bell MT"/>
        </w:rPr>
        <w:tab/>
        <w:t xml:space="preserve">    </w:t>
      </w:r>
      <w:r w:rsidR="005F3EE3">
        <w:rPr>
          <w:rFonts w:ascii="Bell MT" w:hAnsi="Bell MT"/>
        </w:rPr>
        <w:t xml:space="preserve">  </w:t>
      </w:r>
      <w:r>
        <w:rPr>
          <w:rFonts w:ascii="Bell MT" w:hAnsi="Bell MT"/>
        </w:rPr>
        <w:t>2012-2013</w:t>
      </w:r>
    </w:p>
    <w:p w14:paraId="5BD3A6C6" w14:textId="77777777" w:rsidR="00C56B07" w:rsidRDefault="00C56B07" w:rsidP="00C56B07">
      <w:pPr>
        <w:rPr>
          <w:rFonts w:ascii="Bell MT" w:hAnsi="Bell MT"/>
        </w:rPr>
      </w:pPr>
      <w:r>
        <w:rPr>
          <w:rFonts w:ascii="Bell MT" w:hAnsi="Bell MT"/>
        </w:rPr>
        <w:tab/>
        <w:t>Put on public history workshops and lectures for history graduate students.</w:t>
      </w:r>
    </w:p>
    <w:p w14:paraId="61B1EBBE" w14:textId="77777777" w:rsidR="00C56B07" w:rsidRDefault="00C56B07" w:rsidP="00C56B07">
      <w:pPr>
        <w:rPr>
          <w:rFonts w:ascii="Bell MT" w:hAnsi="Bell MT"/>
        </w:rPr>
      </w:pPr>
    </w:p>
    <w:p w14:paraId="128AE3A9" w14:textId="231EDCA5" w:rsidR="00475F59" w:rsidRDefault="00475F59" w:rsidP="00360839">
      <w:pPr>
        <w:rPr>
          <w:rFonts w:ascii="Bell MT" w:hAnsi="Bell MT"/>
        </w:rPr>
      </w:pPr>
      <w:r>
        <w:rPr>
          <w:rFonts w:ascii="Bell MT" w:hAnsi="Bell MT"/>
        </w:rPr>
        <w:t>Pre-Law Resident Tutor, Mather House, Harvard College</w:t>
      </w:r>
      <w:r>
        <w:rPr>
          <w:rFonts w:ascii="Bell MT" w:hAnsi="Bell MT"/>
        </w:rPr>
        <w:tab/>
      </w:r>
      <w:r>
        <w:rPr>
          <w:rFonts w:ascii="Bell MT" w:hAnsi="Bell MT"/>
        </w:rPr>
        <w:tab/>
      </w:r>
      <w:r>
        <w:rPr>
          <w:rFonts w:ascii="Bell MT" w:hAnsi="Bell MT"/>
        </w:rPr>
        <w:tab/>
      </w:r>
      <w:r>
        <w:rPr>
          <w:rFonts w:ascii="Bell MT" w:hAnsi="Bell MT"/>
        </w:rPr>
        <w:tab/>
        <w:t xml:space="preserve">    </w:t>
      </w:r>
      <w:r w:rsidR="005F3EE3">
        <w:rPr>
          <w:rFonts w:ascii="Bell MT" w:hAnsi="Bell MT"/>
        </w:rPr>
        <w:t xml:space="preserve">  </w:t>
      </w:r>
      <w:r>
        <w:rPr>
          <w:rFonts w:ascii="Bell MT" w:hAnsi="Bell MT"/>
        </w:rPr>
        <w:t>2006-2011</w:t>
      </w:r>
    </w:p>
    <w:p w14:paraId="1409046B" w14:textId="78E9D774" w:rsidR="00E27165" w:rsidRDefault="00475F59" w:rsidP="00360839">
      <w:pPr>
        <w:rPr>
          <w:rFonts w:ascii="Bell MT" w:hAnsi="Bell MT"/>
        </w:rPr>
      </w:pPr>
      <w:r>
        <w:rPr>
          <w:rFonts w:ascii="Bell MT" w:hAnsi="Bell MT"/>
        </w:rPr>
        <w:tab/>
      </w:r>
      <w:r w:rsidR="0052246D">
        <w:rPr>
          <w:rFonts w:ascii="Bell MT" w:hAnsi="Bell MT"/>
        </w:rPr>
        <w:t xml:space="preserve">Mentored Harvard </w:t>
      </w:r>
      <w:r w:rsidR="00FA1C3D">
        <w:rPr>
          <w:rFonts w:ascii="Bell MT" w:hAnsi="Bell MT"/>
        </w:rPr>
        <w:t>College students</w:t>
      </w:r>
      <w:r w:rsidR="00712238">
        <w:rPr>
          <w:rFonts w:ascii="Bell MT" w:hAnsi="Bell MT"/>
        </w:rPr>
        <w:t xml:space="preserve"> and alumni</w:t>
      </w:r>
      <w:r w:rsidR="0052246D">
        <w:rPr>
          <w:rFonts w:ascii="Bell MT" w:hAnsi="Bell MT"/>
        </w:rPr>
        <w:t xml:space="preserve"> applying to law school; supervised </w:t>
      </w:r>
      <w:r w:rsidR="00712238">
        <w:rPr>
          <w:rFonts w:ascii="Bell MT" w:hAnsi="Bell MT"/>
        </w:rPr>
        <w:tab/>
      </w:r>
      <w:r w:rsidR="0052246D">
        <w:rPr>
          <w:rFonts w:ascii="Bell MT" w:hAnsi="Bell MT"/>
        </w:rPr>
        <w:t xml:space="preserve">undergraduate dorm </w:t>
      </w:r>
      <w:r w:rsidR="00854D26">
        <w:rPr>
          <w:rFonts w:ascii="Bell MT" w:hAnsi="Bell MT"/>
        </w:rPr>
        <w:t>life as resident advise</w:t>
      </w:r>
      <w:r w:rsidR="0052246D">
        <w:rPr>
          <w:rFonts w:ascii="Bell MT" w:hAnsi="Bell MT"/>
        </w:rPr>
        <w:t xml:space="preserve">r. </w:t>
      </w:r>
    </w:p>
    <w:p w14:paraId="194F57F1" w14:textId="77777777" w:rsidR="002B76F9" w:rsidRDefault="002B76F9" w:rsidP="00360839">
      <w:pPr>
        <w:rPr>
          <w:rFonts w:ascii="Bell MT" w:hAnsi="Bell MT"/>
        </w:rPr>
      </w:pPr>
    </w:p>
    <w:p w14:paraId="16C2A049" w14:textId="5DC72826" w:rsidR="00E27165" w:rsidRDefault="00E27165" w:rsidP="00360839">
      <w:pPr>
        <w:rPr>
          <w:rFonts w:ascii="Bell MT" w:hAnsi="Bell MT"/>
        </w:rPr>
      </w:pPr>
      <w:r>
        <w:rPr>
          <w:rFonts w:ascii="Bell MT" w:hAnsi="Bell MT"/>
        </w:rPr>
        <w:t>HLS Intern, Brookline, MA Committee on Campaign Finance Reform</w:t>
      </w:r>
      <w:r>
        <w:rPr>
          <w:rFonts w:ascii="Bell MT" w:hAnsi="Bell MT"/>
        </w:rPr>
        <w:tab/>
      </w:r>
      <w:r>
        <w:rPr>
          <w:rFonts w:ascii="Bell MT" w:hAnsi="Bell MT"/>
        </w:rPr>
        <w:tab/>
        <w:t xml:space="preserve">    2005-2009</w:t>
      </w:r>
    </w:p>
    <w:p w14:paraId="728A40F3" w14:textId="50060CC9" w:rsidR="00BB1BDD" w:rsidRPr="002B76F9" w:rsidRDefault="00E27165" w:rsidP="00360839">
      <w:pPr>
        <w:rPr>
          <w:rFonts w:ascii="Bell MT" w:hAnsi="Bell MT"/>
        </w:rPr>
      </w:pPr>
      <w:r>
        <w:rPr>
          <w:rFonts w:ascii="Bell MT" w:hAnsi="Bell MT"/>
        </w:rPr>
        <w:tab/>
        <w:t xml:space="preserve">Drafted and successfully lobbied for disclosure requirements in </w:t>
      </w:r>
      <w:r w:rsidR="00D72EF6">
        <w:rPr>
          <w:rFonts w:ascii="Bell MT" w:hAnsi="Bell MT"/>
        </w:rPr>
        <w:t>town</w:t>
      </w:r>
      <w:r>
        <w:rPr>
          <w:rFonts w:ascii="Bell MT" w:hAnsi="Bell MT"/>
        </w:rPr>
        <w:t xml:space="preserve"> elections.</w:t>
      </w:r>
    </w:p>
    <w:p w14:paraId="472F7018" w14:textId="01EC2928" w:rsidR="00AD1F9C" w:rsidRDefault="00AD1F9C" w:rsidP="00360839">
      <w:pPr>
        <w:rPr>
          <w:rFonts w:ascii="Bell MT" w:hAnsi="Bell MT"/>
          <w:b/>
        </w:rPr>
      </w:pPr>
    </w:p>
    <w:p w14:paraId="5BF38E3D" w14:textId="77777777" w:rsidR="00AD1F9C" w:rsidRDefault="00AD1F9C" w:rsidP="00360839">
      <w:pPr>
        <w:rPr>
          <w:rFonts w:ascii="Bell MT" w:hAnsi="Bell MT"/>
          <w:b/>
        </w:rPr>
      </w:pPr>
    </w:p>
    <w:p w14:paraId="541287AA" w14:textId="1189C336" w:rsidR="002C2356" w:rsidRDefault="00BB1BDD" w:rsidP="00360839">
      <w:pPr>
        <w:rPr>
          <w:rFonts w:ascii="Bell MT" w:hAnsi="Bell MT"/>
          <w:b/>
        </w:rPr>
      </w:pPr>
      <w:r>
        <w:rPr>
          <w:rFonts w:ascii="Bell MT" w:hAnsi="Bell MT"/>
          <w:b/>
        </w:rPr>
        <w:t>NON-ACADEMIC WORK EXPERIENCE</w:t>
      </w:r>
    </w:p>
    <w:p w14:paraId="36E83E2E" w14:textId="77777777" w:rsidR="00BB1BDD" w:rsidRDefault="00BB1BDD" w:rsidP="00360839">
      <w:pPr>
        <w:rPr>
          <w:rFonts w:ascii="Bell MT" w:hAnsi="Bell MT"/>
        </w:rPr>
      </w:pPr>
    </w:p>
    <w:p w14:paraId="335BAA00" w14:textId="2B52C802" w:rsidR="00BB1BDD" w:rsidRDefault="00BB1BDD" w:rsidP="00360839">
      <w:pPr>
        <w:rPr>
          <w:rFonts w:ascii="Bell MT" w:hAnsi="Bell MT"/>
        </w:rPr>
      </w:pPr>
      <w:r>
        <w:rPr>
          <w:rFonts w:ascii="Bell MT" w:hAnsi="Bell MT"/>
        </w:rPr>
        <w:t>2008 &amp; 2009</w:t>
      </w:r>
      <w:r>
        <w:rPr>
          <w:rFonts w:ascii="Bell MT" w:hAnsi="Bell MT"/>
        </w:rPr>
        <w:tab/>
        <w:t>Summer Associate, Ropes &amp; Gray LLP, Boston, MA</w:t>
      </w:r>
    </w:p>
    <w:p w14:paraId="06C319D2" w14:textId="77777777" w:rsidR="00BB1BDD" w:rsidRDefault="00BB1BDD" w:rsidP="00360839">
      <w:pPr>
        <w:rPr>
          <w:rFonts w:ascii="Bell MT" w:hAnsi="Bell MT"/>
        </w:rPr>
      </w:pPr>
    </w:p>
    <w:p w14:paraId="0A355A1E" w14:textId="0487ACA6" w:rsidR="00BB1BDD" w:rsidRDefault="00BB1BDD" w:rsidP="00360839">
      <w:pPr>
        <w:rPr>
          <w:rFonts w:ascii="Bell MT" w:hAnsi="Bell MT"/>
        </w:rPr>
      </w:pPr>
      <w:r>
        <w:rPr>
          <w:rFonts w:ascii="Bell MT" w:hAnsi="Bell MT"/>
        </w:rPr>
        <w:t>2007</w:t>
      </w:r>
      <w:r>
        <w:rPr>
          <w:rFonts w:ascii="Bell MT" w:hAnsi="Bell MT"/>
        </w:rPr>
        <w:tab/>
      </w:r>
      <w:r>
        <w:rPr>
          <w:rFonts w:ascii="Bell MT" w:hAnsi="Bell MT"/>
        </w:rPr>
        <w:tab/>
        <w:t>Summer Intern, The Advancement Project, Washington, DC</w:t>
      </w:r>
    </w:p>
    <w:p w14:paraId="650E1BA8" w14:textId="77777777" w:rsidR="00BB1BDD" w:rsidRDefault="00BB1BDD" w:rsidP="00360839">
      <w:pPr>
        <w:rPr>
          <w:rFonts w:ascii="Bell MT" w:hAnsi="Bell MT"/>
        </w:rPr>
      </w:pPr>
    </w:p>
    <w:p w14:paraId="6947D9FD" w14:textId="63D75E1E" w:rsidR="00BB1BDD" w:rsidRDefault="00BB1BDD" w:rsidP="00360839">
      <w:pPr>
        <w:rPr>
          <w:rFonts w:ascii="Bell MT" w:hAnsi="Bell MT"/>
        </w:rPr>
      </w:pPr>
      <w:r>
        <w:rPr>
          <w:rFonts w:ascii="Bell MT" w:hAnsi="Bell MT"/>
        </w:rPr>
        <w:t>2004</w:t>
      </w:r>
      <w:r>
        <w:rPr>
          <w:rFonts w:ascii="Bell MT" w:hAnsi="Bell MT"/>
        </w:rPr>
        <w:tab/>
      </w:r>
      <w:r>
        <w:rPr>
          <w:rFonts w:ascii="Bell MT" w:hAnsi="Bell MT"/>
        </w:rPr>
        <w:tab/>
        <w:t>Associate Producer, On Point with Tom Ashbrook, WBUR, Boston, MA</w:t>
      </w:r>
    </w:p>
    <w:p w14:paraId="0482B693" w14:textId="77777777" w:rsidR="00BB1BDD" w:rsidRDefault="00BB1BDD" w:rsidP="00360839">
      <w:pPr>
        <w:rPr>
          <w:rFonts w:ascii="Bell MT" w:hAnsi="Bell MT"/>
        </w:rPr>
      </w:pPr>
    </w:p>
    <w:p w14:paraId="73DCDC1B" w14:textId="58428FD2" w:rsidR="00BB1BDD" w:rsidRDefault="00BB1BDD" w:rsidP="00360839">
      <w:pPr>
        <w:rPr>
          <w:rFonts w:ascii="Bell MT" w:hAnsi="Bell MT"/>
        </w:rPr>
      </w:pPr>
      <w:r>
        <w:rPr>
          <w:rFonts w:ascii="Bell MT" w:hAnsi="Bell MT"/>
        </w:rPr>
        <w:t>2003</w:t>
      </w:r>
      <w:r>
        <w:rPr>
          <w:rFonts w:ascii="Bell MT" w:hAnsi="Bell MT"/>
        </w:rPr>
        <w:tab/>
      </w:r>
      <w:r>
        <w:rPr>
          <w:rFonts w:ascii="Bell MT" w:hAnsi="Bell MT"/>
        </w:rPr>
        <w:tab/>
        <w:t>Director of Scheduling, Wesley Clark Presidential Campaign, Manchester, NH</w:t>
      </w:r>
    </w:p>
    <w:p w14:paraId="7AF4E80C" w14:textId="77777777" w:rsidR="00BB1BDD" w:rsidRDefault="00BB1BDD" w:rsidP="00360839">
      <w:pPr>
        <w:rPr>
          <w:rFonts w:ascii="Bell MT" w:hAnsi="Bell MT"/>
        </w:rPr>
      </w:pPr>
    </w:p>
    <w:p w14:paraId="13F22356" w14:textId="5441A475" w:rsidR="00BB1BDD" w:rsidRDefault="00BB1BDD" w:rsidP="00360839">
      <w:pPr>
        <w:rPr>
          <w:rFonts w:ascii="Bell MT" w:hAnsi="Bell MT"/>
        </w:rPr>
      </w:pPr>
      <w:r>
        <w:rPr>
          <w:rFonts w:ascii="Bell MT" w:hAnsi="Bell MT"/>
        </w:rPr>
        <w:t>2000-2003</w:t>
      </w:r>
      <w:r>
        <w:rPr>
          <w:rFonts w:ascii="Bell MT" w:hAnsi="Bell MT"/>
        </w:rPr>
        <w:tab/>
        <w:t xml:space="preserve">Senior Program Associate, US Governance and Public Policy, Open Society </w:t>
      </w:r>
      <w:r>
        <w:rPr>
          <w:rFonts w:ascii="Bell MT" w:hAnsi="Bell MT"/>
        </w:rPr>
        <w:tab/>
      </w:r>
      <w:r>
        <w:rPr>
          <w:rFonts w:ascii="Bell MT" w:hAnsi="Bell MT"/>
        </w:rPr>
        <w:tab/>
      </w:r>
      <w:r>
        <w:rPr>
          <w:rFonts w:ascii="Bell MT" w:hAnsi="Bell MT"/>
        </w:rPr>
        <w:tab/>
        <w:t xml:space="preserve">Institute (Soros Foundation), New York, NY </w:t>
      </w:r>
    </w:p>
    <w:p w14:paraId="754F1044" w14:textId="77777777" w:rsidR="00BB1BDD" w:rsidRDefault="00BB1BDD" w:rsidP="00360839">
      <w:pPr>
        <w:rPr>
          <w:rFonts w:ascii="Bell MT" w:hAnsi="Bell MT"/>
        </w:rPr>
      </w:pPr>
    </w:p>
    <w:p w14:paraId="752FF2E4" w14:textId="4721A907" w:rsidR="00BB1BDD" w:rsidRDefault="00BB1BDD" w:rsidP="00360839">
      <w:pPr>
        <w:rPr>
          <w:rFonts w:ascii="Bell MT" w:hAnsi="Bell MT"/>
        </w:rPr>
      </w:pPr>
      <w:r>
        <w:rPr>
          <w:rFonts w:ascii="Bell MT" w:hAnsi="Bell MT"/>
        </w:rPr>
        <w:t>1999-2000</w:t>
      </w:r>
      <w:r>
        <w:rPr>
          <w:rFonts w:ascii="Bell MT" w:hAnsi="Bell MT"/>
        </w:rPr>
        <w:tab/>
        <w:t xml:space="preserve">Staff Writer, </w:t>
      </w:r>
      <w:r>
        <w:rPr>
          <w:rFonts w:ascii="Bell MT" w:hAnsi="Bell MT"/>
          <w:i/>
        </w:rPr>
        <w:t>Brill’s Content</w:t>
      </w:r>
      <w:r>
        <w:rPr>
          <w:rFonts w:ascii="Bell MT" w:hAnsi="Bell MT"/>
        </w:rPr>
        <w:t>, New York, NY</w:t>
      </w:r>
    </w:p>
    <w:p w14:paraId="5DB36B21" w14:textId="77777777" w:rsidR="00BB1BDD" w:rsidRDefault="00BB1BDD" w:rsidP="00360839">
      <w:pPr>
        <w:rPr>
          <w:rFonts w:ascii="Bell MT" w:hAnsi="Bell MT"/>
        </w:rPr>
      </w:pPr>
    </w:p>
    <w:p w14:paraId="715E5BCA" w14:textId="05C2EF69" w:rsidR="00BB1BDD" w:rsidRDefault="00BB1BDD" w:rsidP="00360839">
      <w:pPr>
        <w:rPr>
          <w:rFonts w:ascii="Bell MT" w:hAnsi="Bell MT"/>
        </w:rPr>
      </w:pPr>
      <w:r>
        <w:rPr>
          <w:rFonts w:ascii="Bell MT" w:hAnsi="Bell MT"/>
        </w:rPr>
        <w:t>1999</w:t>
      </w:r>
      <w:r>
        <w:rPr>
          <w:rFonts w:ascii="Bell MT" w:hAnsi="Bell MT"/>
        </w:rPr>
        <w:tab/>
      </w:r>
      <w:r>
        <w:rPr>
          <w:rFonts w:ascii="Bell MT" w:hAnsi="Bell MT"/>
        </w:rPr>
        <w:tab/>
        <w:t xml:space="preserve">Intern, </w:t>
      </w:r>
      <w:r>
        <w:rPr>
          <w:rFonts w:ascii="Bell MT" w:hAnsi="Bell MT"/>
          <w:i/>
        </w:rPr>
        <w:t>The Nation</w:t>
      </w:r>
      <w:r>
        <w:rPr>
          <w:rFonts w:ascii="Bell MT" w:hAnsi="Bell MT"/>
        </w:rPr>
        <w:t>, New York, NY</w:t>
      </w:r>
    </w:p>
    <w:p w14:paraId="3646B8F3" w14:textId="77777777" w:rsidR="009A5A62" w:rsidRDefault="009A5A62" w:rsidP="00360839">
      <w:pPr>
        <w:rPr>
          <w:rFonts w:ascii="Bell MT" w:hAnsi="Bell MT"/>
        </w:rPr>
      </w:pPr>
    </w:p>
    <w:p w14:paraId="43FAC0CA" w14:textId="2F9232F0" w:rsidR="00BB1BDD" w:rsidRDefault="00BB1BDD" w:rsidP="00360839">
      <w:pPr>
        <w:rPr>
          <w:rFonts w:ascii="Bell MT" w:hAnsi="Bell MT"/>
        </w:rPr>
      </w:pPr>
      <w:r>
        <w:rPr>
          <w:rFonts w:ascii="Bell MT" w:hAnsi="Bell MT"/>
        </w:rPr>
        <w:t>1997-1998</w:t>
      </w:r>
      <w:r>
        <w:rPr>
          <w:rFonts w:ascii="Bell MT" w:hAnsi="Bell MT"/>
        </w:rPr>
        <w:tab/>
        <w:t>Teacher (1</w:t>
      </w:r>
      <w:r w:rsidRPr="00BB1BDD">
        <w:rPr>
          <w:rFonts w:ascii="Bell MT" w:hAnsi="Bell MT"/>
          <w:vertAlign w:val="superscript"/>
        </w:rPr>
        <w:t>st</w:t>
      </w:r>
      <w:r>
        <w:rPr>
          <w:rFonts w:ascii="Bell MT" w:hAnsi="Bell MT"/>
        </w:rPr>
        <w:t xml:space="preserve"> and 6</w:t>
      </w:r>
      <w:r w:rsidRPr="00BB1BDD">
        <w:rPr>
          <w:rFonts w:ascii="Bell MT" w:hAnsi="Bell MT"/>
          <w:vertAlign w:val="superscript"/>
        </w:rPr>
        <w:t>th</w:t>
      </w:r>
      <w:r>
        <w:rPr>
          <w:rFonts w:ascii="Bell MT" w:hAnsi="Bell MT"/>
        </w:rPr>
        <w:t xml:space="preserve"> grade), The American International School of Genoa, Italy</w:t>
      </w:r>
    </w:p>
    <w:p w14:paraId="4F58462D" w14:textId="77777777" w:rsidR="00BB1BDD" w:rsidRDefault="00BB1BDD" w:rsidP="00360839">
      <w:pPr>
        <w:rPr>
          <w:rFonts w:ascii="Bell MT" w:hAnsi="Bell MT"/>
          <w:b/>
        </w:rPr>
      </w:pPr>
    </w:p>
    <w:p w14:paraId="0888FB7A" w14:textId="2776B233" w:rsidR="00BB1BDD" w:rsidRDefault="00BB1BDD" w:rsidP="00360839">
      <w:pPr>
        <w:rPr>
          <w:rFonts w:ascii="Bell MT" w:hAnsi="Bell MT"/>
          <w:b/>
        </w:rPr>
      </w:pPr>
      <w:r>
        <w:rPr>
          <w:rFonts w:ascii="Bell MT" w:hAnsi="Bell MT"/>
          <w:b/>
        </w:rPr>
        <w:t>LANGUAGES</w:t>
      </w:r>
    </w:p>
    <w:p w14:paraId="0A24239B" w14:textId="77777777" w:rsidR="00BB1BDD" w:rsidRDefault="00BB1BDD" w:rsidP="00360839">
      <w:pPr>
        <w:rPr>
          <w:rFonts w:ascii="Bell MT" w:hAnsi="Bell MT"/>
          <w:b/>
        </w:rPr>
      </w:pPr>
    </w:p>
    <w:p w14:paraId="0F9F0D8C" w14:textId="31758442" w:rsidR="00BB1BDD" w:rsidRDefault="00AF2417" w:rsidP="00360839">
      <w:pPr>
        <w:rPr>
          <w:rFonts w:ascii="Bell MT" w:hAnsi="Bell MT"/>
        </w:rPr>
      </w:pPr>
      <w:r>
        <w:rPr>
          <w:rFonts w:ascii="Bell MT" w:hAnsi="Bell MT"/>
        </w:rPr>
        <w:t>French: conversational</w:t>
      </w:r>
    </w:p>
    <w:p w14:paraId="425AD3A0" w14:textId="623EBE3F" w:rsidR="00AF2417" w:rsidRDefault="00AF2417" w:rsidP="00360839">
      <w:pPr>
        <w:rPr>
          <w:rFonts w:ascii="Bell MT" w:hAnsi="Bell MT"/>
        </w:rPr>
      </w:pPr>
      <w:r>
        <w:rPr>
          <w:rFonts w:ascii="Bell MT" w:hAnsi="Bell MT"/>
        </w:rPr>
        <w:t>Italian: good</w:t>
      </w:r>
    </w:p>
    <w:p w14:paraId="045F975F" w14:textId="7DFF651A" w:rsidR="00AF2417" w:rsidRDefault="00AF2417" w:rsidP="00360839">
      <w:pPr>
        <w:rPr>
          <w:rFonts w:ascii="Bell MT" w:hAnsi="Bell MT"/>
        </w:rPr>
      </w:pPr>
      <w:r>
        <w:rPr>
          <w:rFonts w:ascii="Bell MT" w:hAnsi="Bell MT"/>
        </w:rPr>
        <w:t>Spanish: good</w:t>
      </w:r>
    </w:p>
    <w:p w14:paraId="1C157392" w14:textId="77777777" w:rsidR="00AF2417" w:rsidRDefault="00AF2417" w:rsidP="00360839">
      <w:pPr>
        <w:rPr>
          <w:rFonts w:ascii="Bell MT" w:hAnsi="Bell MT"/>
        </w:rPr>
      </w:pPr>
    </w:p>
    <w:p w14:paraId="49D69812" w14:textId="77777777" w:rsidR="00AF2417" w:rsidRDefault="00AF2417" w:rsidP="00360839">
      <w:pPr>
        <w:rPr>
          <w:rFonts w:ascii="Bell MT" w:hAnsi="Bell MT"/>
        </w:rPr>
      </w:pPr>
    </w:p>
    <w:p w14:paraId="4894CDAB" w14:textId="7B18A479" w:rsidR="00AF2417" w:rsidRDefault="00AF2417" w:rsidP="00360839">
      <w:pPr>
        <w:rPr>
          <w:rFonts w:ascii="Bell MT" w:hAnsi="Bell MT"/>
          <w:b/>
        </w:rPr>
      </w:pPr>
      <w:r>
        <w:rPr>
          <w:rFonts w:ascii="Bell MT" w:hAnsi="Bell MT"/>
          <w:b/>
        </w:rPr>
        <w:t>ACADEMIC AND BAR MEMBERSHIPS</w:t>
      </w:r>
    </w:p>
    <w:p w14:paraId="1485E9C6" w14:textId="77777777" w:rsidR="00AF2417" w:rsidRDefault="00AF2417" w:rsidP="00360839">
      <w:pPr>
        <w:rPr>
          <w:rFonts w:ascii="Bell MT" w:hAnsi="Bell MT"/>
          <w:b/>
        </w:rPr>
      </w:pPr>
    </w:p>
    <w:p w14:paraId="0FA2FEE1" w14:textId="4753FAA5" w:rsidR="00AF2417" w:rsidRDefault="00AF2417" w:rsidP="00360839">
      <w:pPr>
        <w:rPr>
          <w:rFonts w:ascii="Bell MT" w:hAnsi="Bell MT"/>
        </w:rPr>
      </w:pPr>
      <w:r>
        <w:rPr>
          <w:rFonts w:ascii="Bell MT" w:hAnsi="Bell MT"/>
        </w:rPr>
        <w:t>American Historical Association</w:t>
      </w:r>
    </w:p>
    <w:p w14:paraId="7B6AB2A2" w14:textId="125DF8BF" w:rsidR="00AF2417" w:rsidRDefault="00AF2417" w:rsidP="00360839">
      <w:pPr>
        <w:rPr>
          <w:rFonts w:ascii="Bell MT" w:hAnsi="Bell MT"/>
        </w:rPr>
      </w:pPr>
      <w:r>
        <w:rPr>
          <w:rFonts w:ascii="Bell MT" w:hAnsi="Bell MT"/>
        </w:rPr>
        <w:t>American Society for Legal History</w:t>
      </w:r>
    </w:p>
    <w:p w14:paraId="7BC36747" w14:textId="6E567C4D" w:rsidR="00AF2417" w:rsidRDefault="00AF2417" w:rsidP="00360839">
      <w:pPr>
        <w:rPr>
          <w:rFonts w:ascii="Bell MT" w:hAnsi="Bell MT"/>
        </w:rPr>
      </w:pPr>
      <w:r>
        <w:rPr>
          <w:rFonts w:ascii="Bell MT" w:hAnsi="Bell MT"/>
        </w:rPr>
        <w:lastRenderedPageBreak/>
        <w:t>American Political Science Association</w:t>
      </w:r>
    </w:p>
    <w:p w14:paraId="3A1C64DE" w14:textId="06EB8625" w:rsidR="00AF2417" w:rsidRDefault="00AF2417" w:rsidP="00360839">
      <w:pPr>
        <w:rPr>
          <w:rFonts w:ascii="Bell MT" w:hAnsi="Bell MT"/>
        </w:rPr>
      </w:pPr>
      <w:r>
        <w:rPr>
          <w:rFonts w:ascii="Bell MT" w:hAnsi="Bell MT"/>
        </w:rPr>
        <w:t>Massachusetts Bar Association</w:t>
      </w:r>
    </w:p>
    <w:p w14:paraId="1969DA30" w14:textId="77777777" w:rsidR="00D6529C" w:rsidRDefault="00D6529C" w:rsidP="00360839">
      <w:pPr>
        <w:rPr>
          <w:rFonts w:ascii="Bell MT" w:hAnsi="Bell MT"/>
        </w:rPr>
      </w:pPr>
    </w:p>
    <w:p w14:paraId="7237FAFD" w14:textId="77777777" w:rsidR="007F1245" w:rsidRDefault="007F1245" w:rsidP="00360839">
      <w:pPr>
        <w:rPr>
          <w:rFonts w:ascii="Bell MT" w:hAnsi="Bell MT"/>
        </w:rPr>
      </w:pPr>
    </w:p>
    <w:p w14:paraId="078FE65A" w14:textId="77777777" w:rsidR="003407B6" w:rsidRDefault="003407B6" w:rsidP="00360839">
      <w:pPr>
        <w:rPr>
          <w:rFonts w:ascii="Bell MT" w:hAnsi="Bell MT"/>
          <w:b/>
        </w:rPr>
      </w:pPr>
    </w:p>
    <w:p w14:paraId="1B6407F9" w14:textId="77777777" w:rsidR="003407B6" w:rsidRDefault="003407B6" w:rsidP="00360839">
      <w:pPr>
        <w:rPr>
          <w:rFonts w:ascii="Bell MT" w:hAnsi="Bell MT"/>
          <w:b/>
        </w:rPr>
      </w:pPr>
    </w:p>
    <w:p w14:paraId="7D906C56" w14:textId="77777777" w:rsidR="003407B6" w:rsidRDefault="003407B6" w:rsidP="00360839">
      <w:pPr>
        <w:rPr>
          <w:rFonts w:ascii="Bell MT" w:hAnsi="Bell MT"/>
          <w:b/>
        </w:rPr>
      </w:pPr>
    </w:p>
    <w:p w14:paraId="14B73168" w14:textId="77777777" w:rsidR="003407B6" w:rsidRDefault="003407B6" w:rsidP="00360839">
      <w:pPr>
        <w:rPr>
          <w:rFonts w:ascii="Bell MT" w:hAnsi="Bell MT"/>
          <w:b/>
        </w:rPr>
      </w:pPr>
    </w:p>
    <w:p w14:paraId="78DF8AFD" w14:textId="77777777" w:rsidR="00F81872" w:rsidRDefault="00F81872" w:rsidP="00360839">
      <w:pPr>
        <w:rPr>
          <w:rFonts w:ascii="Bell MT" w:hAnsi="Bell MT"/>
          <w:b/>
        </w:rPr>
      </w:pPr>
    </w:p>
    <w:p w14:paraId="68A4AF5F" w14:textId="0877D97F" w:rsidR="007F1245" w:rsidRDefault="007F1245" w:rsidP="00360839">
      <w:pPr>
        <w:rPr>
          <w:rFonts w:ascii="Bell MT" w:hAnsi="Bell MT"/>
          <w:b/>
        </w:rPr>
      </w:pPr>
      <w:r>
        <w:rPr>
          <w:rFonts w:ascii="Bell MT" w:hAnsi="Bell MT"/>
          <w:b/>
        </w:rPr>
        <w:t>REFERENCES</w:t>
      </w:r>
    </w:p>
    <w:p w14:paraId="52FDE134" w14:textId="77777777" w:rsidR="00BE63B8" w:rsidRDefault="00BE63B8" w:rsidP="00360839">
      <w:pPr>
        <w:rPr>
          <w:rFonts w:ascii="Bell MT" w:hAnsi="Bell MT"/>
          <w:b/>
        </w:rPr>
      </w:pPr>
    </w:p>
    <w:p w14:paraId="30B260E7" w14:textId="77777777" w:rsidR="007978BC" w:rsidRDefault="007978BC" w:rsidP="00360839">
      <w:pPr>
        <w:rPr>
          <w:rFonts w:ascii="Bell MT" w:hAnsi="Bell MT"/>
        </w:rPr>
        <w:sectPr w:rsidR="007978BC" w:rsidSect="00085F80">
          <w:footnotePr>
            <w:numRestart w:val="eachSect"/>
          </w:footnotePr>
          <w:pgSz w:w="12240" w:h="15840"/>
          <w:pgMar w:top="1440" w:right="1440" w:bottom="1440" w:left="1440" w:header="720" w:footer="720" w:gutter="0"/>
          <w:cols w:space="720"/>
          <w:docGrid w:linePitch="360"/>
        </w:sectPr>
      </w:pPr>
    </w:p>
    <w:p w14:paraId="699130B8" w14:textId="77777777" w:rsidR="00AE245C" w:rsidRDefault="00AE245C" w:rsidP="00AE245C">
      <w:pPr>
        <w:rPr>
          <w:rFonts w:ascii="Bell MT" w:hAnsi="Bell MT"/>
        </w:rPr>
      </w:pPr>
      <w:r>
        <w:rPr>
          <w:rFonts w:ascii="Bell MT" w:hAnsi="Bell MT"/>
        </w:rPr>
        <w:t xml:space="preserve">Elizabeth S. </w:t>
      </w:r>
      <w:proofErr w:type="spellStart"/>
      <w:r>
        <w:rPr>
          <w:rFonts w:ascii="Bell MT" w:hAnsi="Bell MT"/>
        </w:rPr>
        <w:t>Blackmar</w:t>
      </w:r>
      <w:proofErr w:type="spellEnd"/>
    </w:p>
    <w:p w14:paraId="0206E8C0" w14:textId="58FE24DE" w:rsidR="00AE245C" w:rsidRDefault="00F81872" w:rsidP="00AE245C">
      <w:pPr>
        <w:rPr>
          <w:rFonts w:ascii="Bell MT" w:hAnsi="Bell MT"/>
        </w:rPr>
      </w:pPr>
      <w:r>
        <w:rPr>
          <w:rFonts w:ascii="Bell MT" w:hAnsi="Bell MT"/>
        </w:rPr>
        <w:t xml:space="preserve">Mary and David </w:t>
      </w:r>
      <w:proofErr w:type="spellStart"/>
      <w:r>
        <w:rPr>
          <w:rFonts w:ascii="Bell MT" w:hAnsi="Bell MT"/>
        </w:rPr>
        <w:t>Boies</w:t>
      </w:r>
      <w:proofErr w:type="spellEnd"/>
      <w:r>
        <w:rPr>
          <w:rFonts w:ascii="Bell MT" w:hAnsi="Bell MT"/>
        </w:rPr>
        <w:t xml:space="preserve"> </w:t>
      </w:r>
      <w:r w:rsidR="00AE245C">
        <w:rPr>
          <w:rFonts w:ascii="Bell MT" w:hAnsi="Bell MT"/>
        </w:rPr>
        <w:t xml:space="preserve">Professor of </w:t>
      </w:r>
      <w:r>
        <w:rPr>
          <w:rFonts w:ascii="Bell MT" w:hAnsi="Bell MT"/>
        </w:rPr>
        <w:t xml:space="preserve">American </w:t>
      </w:r>
      <w:r w:rsidR="00AE245C">
        <w:rPr>
          <w:rFonts w:ascii="Bell MT" w:hAnsi="Bell MT"/>
        </w:rPr>
        <w:t>History</w:t>
      </w:r>
    </w:p>
    <w:p w14:paraId="5E1BC26C" w14:textId="77777777" w:rsidR="00AE245C" w:rsidRDefault="00AE245C" w:rsidP="00AE245C">
      <w:pPr>
        <w:rPr>
          <w:rFonts w:ascii="Bell MT" w:hAnsi="Bell MT"/>
        </w:rPr>
      </w:pPr>
      <w:r>
        <w:rPr>
          <w:rFonts w:ascii="Bell MT" w:hAnsi="Bell MT"/>
        </w:rPr>
        <w:t xml:space="preserve">524 </w:t>
      </w:r>
      <w:proofErr w:type="spellStart"/>
      <w:r>
        <w:rPr>
          <w:rFonts w:ascii="Bell MT" w:hAnsi="Bell MT"/>
        </w:rPr>
        <w:t>Fayerweather</w:t>
      </w:r>
      <w:proofErr w:type="spellEnd"/>
      <w:r>
        <w:rPr>
          <w:rFonts w:ascii="Bell MT" w:hAnsi="Bell MT"/>
        </w:rPr>
        <w:t xml:space="preserve"> Hall</w:t>
      </w:r>
    </w:p>
    <w:p w14:paraId="69FE9DAC" w14:textId="77777777" w:rsidR="00AE245C" w:rsidRDefault="00AE245C" w:rsidP="00AE245C">
      <w:pPr>
        <w:rPr>
          <w:rFonts w:ascii="Bell MT" w:hAnsi="Bell MT"/>
        </w:rPr>
      </w:pPr>
      <w:r>
        <w:rPr>
          <w:rFonts w:ascii="Bell MT" w:hAnsi="Bell MT"/>
        </w:rPr>
        <w:t>Columbia University</w:t>
      </w:r>
    </w:p>
    <w:p w14:paraId="67F3CAAA" w14:textId="77777777" w:rsidR="00AE245C" w:rsidRDefault="00AE245C" w:rsidP="00AE245C">
      <w:pPr>
        <w:rPr>
          <w:rFonts w:ascii="Bell MT" w:hAnsi="Bell MT"/>
        </w:rPr>
      </w:pPr>
      <w:r>
        <w:rPr>
          <w:rFonts w:ascii="Bell MT" w:hAnsi="Bell MT"/>
        </w:rPr>
        <w:t>1180 Amsterdam Ave.</w:t>
      </w:r>
    </w:p>
    <w:p w14:paraId="0EB2CD47" w14:textId="77777777" w:rsidR="00AE245C" w:rsidRDefault="00AE245C" w:rsidP="00AE245C">
      <w:pPr>
        <w:rPr>
          <w:rFonts w:ascii="Bell MT" w:hAnsi="Bell MT"/>
        </w:rPr>
      </w:pPr>
      <w:r>
        <w:rPr>
          <w:rFonts w:ascii="Bell MT" w:hAnsi="Bell MT"/>
        </w:rPr>
        <w:t>New York, NY 10027</w:t>
      </w:r>
    </w:p>
    <w:p w14:paraId="7C79D762" w14:textId="77777777" w:rsidR="00AE245C" w:rsidRDefault="00AE245C" w:rsidP="00AE245C">
      <w:pPr>
        <w:rPr>
          <w:rFonts w:ascii="Bell MT" w:hAnsi="Bell MT"/>
        </w:rPr>
      </w:pPr>
      <w:r>
        <w:rPr>
          <w:rFonts w:ascii="Bell MT" w:hAnsi="Bell MT"/>
        </w:rPr>
        <w:t>eb16@columbia.edu</w:t>
      </w:r>
    </w:p>
    <w:p w14:paraId="6948CC73" w14:textId="77777777" w:rsidR="00AE245C" w:rsidRDefault="00AE245C" w:rsidP="00AE245C">
      <w:pPr>
        <w:rPr>
          <w:rFonts w:ascii="Bell MT" w:hAnsi="Bell MT"/>
        </w:rPr>
      </w:pPr>
      <w:r>
        <w:rPr>
          <w:rFonts w:ascii="Bell MT" w:hAnsi="Bell MT"/>
        </w:rPr>
        <w:t>212-854-3016</w:t>
      </w:r>
    </w:p>
    <w:p w14:paraId="2CE2493E" w14:textId="048309A3" w:rsidR="00AD1F9C" w:rsidRDefault="00AD1F9C" w:rsidP="00AE245C">
      <w:pPr>
        <w:rPr>
          <w:rFonts w:ascii="Bell MT" w:hAnsi="Bell MT"/>
        </w:rPr>
      </w:pPr>
    </w:p>
    <w:p w14:paraId="0D77D816" w14:textId="77777777" w:rsidR="00AE245C" w:rsidRDefault="00AE245C" w:rsidP="00AE245C">
      <w:pPr>
        <w:rPr>
          <w:rFonts w:ascii="Bell MT" w:hAnsi="Bell MT"/>
        </w:rPr>
      </w:pPr>
      <w:r>
        <w:rPr>
          <w:rFonts w:ascii="Bell MT" w:hAnsi="Bell MT"/>
        </w:rPr>
        <w:t xml:space="preserve">Christine A. </w:t>
      </w:r>
      <w:proofErr w:type="spellStart"/>
      <w:r>
        <w:rPr>
          <w:rFonts w:ascii="Bell MT" w:hAnsi="Bell MT"/>
        </w:rPr>
        <w:t>Desan</w:t>
      </w:r>
      <w:proofErr w:type="spellEnd"/>
    </w:p>
    <w:p w14:paraId="49A96FFA" w14:textId="77777777" w:rsidR="00AE245C" w:rsidRDefault="00AE245C" w:rsidP="00AE245C">
      <w:pPr>
        <w:rPr>
          <w:rFonts w:ascii="Bell MT" w:hAnsi="Bell MT"/>
        </w:rPr>
      </w:pPr>
      <w:r>
        <w:rPr>
          <w:rFonts w:ascii="Bell MT" w:hAnsi="Bell MT"/>
        </w:rPr>
        <w:t>Leo Gottlieb Professor of Law</w:t>
      </w:r>
    </w:p>
    <w:p w14:paraId="04399534" w14:textId="77777777" w:rsidR="00AE245C" w:rsidRDefault="00AE245C" w:rsidP="00AE245C">
      <w:pPr>
        <w:rPr>
          <w:rFonts w:ascii="Bell MT" w:hAnsi="Bell MT"/>
        </w:rPr>
      </w:pPr>
      <w:r>
        <w:rPr>
          <w:rFonts w:ascii="Bell MT" w:hAnsi="Bell MT"/>
        </w:rPr>
        <w:t>Griswold 410</w:t>
      </w:r>
    </w:p>
    <w:p w14:paraId="301D9507" w14:textId="77777777" w:rsidR="00AE245C" w:rsidRDefault="00AE245C" w:rsidP="00AE245C">
      <w:pPr>
        <w:rPr>
          <w:rFonts w:ascii="Bell MT" w:hAnsi="Bell MT"/>
        </w:rPr>
      </w:pPr>
      <w:r>
        <w:rPr>
          <w:rFonts w:ascii="Bell MT" w:hAnsi="Bell MT"/>
        </w:rPr>
        <w:t xml:space="preserve">Harvard Law School </w:t>
      </w:r>
    </w:p>
    <w:p w14:paraId="79EAFCAA" w14:textId="77777777" w:rsidR="00AE245C" w:rsidRDefault="00AE245C" w:rsidP="00AE245C">
      <w:pPr>
        <w:rPr>
          <w:rFonts w:ascii="Bell MT" w:hAnsi="Bell MT"/>
        </w:rPr>
      </w:pPr>
      <w:r>
        <w:rPr>
          <w:rFonts w:ascii="Bell MT" w:hAnsi="Bell MT"/>
        </w:rPr>
        <w:t>1585 Massachusetts Ave.</w:t>
      </w:r>
    </w:p>
    <w:p w14:paraId="46EBFEC4" w14:textId="77777777" w:rsidR="00AE245C" w:rsidRDefault="00AE245C" w:rsidP="00AE245C">
      <w:pPr>
        <w:rPr>
          <w:rFonts w:ascii="Bell MT" w:hAnsi="Bell MT"/>
        </w:rPr>
      </w:pPr>
      <w:r>
        <w:rPr>
          <w:rFonts w:ascii="Bell MT" w:hAnsi="Bell MT"/>
        </w:rPr>
        <w:t>Cambridge, MA 02138</w:t>
      </w:r>
    </w:p>
    <w:p w14:paraId="66998C87" w14:textId="77777777" w:rsidR="00AE245C" w:rsidRDefault="00AE245C" w:rsidP="00AE245C">
      <w:pPr>
        <w:rPr>
          <w:rFonts w:ascii="Bell MT" w:hAnsi="Bell MT"/>
        </w:rPr>
      </w:pPr>
      <w:r>
        <w:rPr>
          <w:rFonts w:ascii="Bell MT" w:hAnsi="Bell MT"/>
        </w:rPr>
        <w:t>desan@law.harvard.edu</w:t>
      </w:r>
    </w:p>
    <w:p w14:paraId="2BB10364" w14:textId="77777777" w:rsidR="00AE245C" w:rsidRDefault="00AE245C" w:rsidP="00AE245C">
      <w:pPr>
        <w:rPr>
          <w:rFonts w:ascii="Bell MT" w:hAnsi="Bell MT"/>
        </w:rPr>
      </w:pPr>
      <w:r>
        <w:rPr>
          <w:rFonts w:ascii="Bell MT" w:hAnsi="Bell MT"/>
        </w:rPr>
        <w:t>609-495-4613</w:t>
      </w:r>
    </w:p>
    <w:p w14:paraId="33F3428B" w14:textId="77777777" w:rsidR="00043C55" w:rsidRDefault="00043C55" w:rsidP="00AE245C">
      <w:pPr>
        <w:rPr>
          <w:rFonts w:ascii="Bell MT" w:hAnsi="Bell MT"/>
        </w:rPr>
      </w:pPr>
    </w:p>
    <w:p w14:paraId="7A434373" w14:textId="055F93AE" w:rsidR="005605D6" w:rsidRDefault="005605D6" w:rsidP="00AE245C">
      <w:pPr>
        <w:rPr>
          <w:rFonts w:ascii="Bell MT" w:hAnsi="Bell MT"/>
        </w:rPr>
      </w:pPr>
      <w:r>
        <w:rPr>
          <w:rFonts w:ascii="Bell MT" w:hAnsi="Bell MT"/>
        </w:rPr>
        <w:t>Kellen Funk</w:t>
      </w:r>
    </w:p>
    <w:p w14:paraId="3EB13E79" w14:textId="6964CCAD" w:rsidR="005605D6" w:rsidRDefault="005605D6" w:rsidP="00AE245C">
      <w:pPr>
        <w:rPr>
          <w:rFonts w:ascii="Bell MT" w:hAnsi="Bell MT"/>
        </w:rPr>
      </w:pPr>
      <w:r>
        <w:rPr>
          <w:rFonts w:ascii="Bell MT" w:hAnsi="Bell MT"/>
        </w:rPr>
        <w:t>Associate Professor of Law</w:t>
      </w:r>
    </w:p>
    <w:p w14:paraId="5B0CEDED" w14:textId="41E861B4" w:rsidR="005605D6" w:rsidRDefault="005605D6" w:rsidP="00AE245C">
      <w:pPr>
        <w:rPr>
          <w:rFonts w:ascii="Bell MT" w:hAnsi="Bell MT"/>
        </w:rPr>
      </w:pPr>
      <w:r>
        <w:rPr>
          <w:rFonts w:ascii="Bell MT" w:hAnsi="Bell MT"/>
        </w:rPr>
        <w:t>Columbia Law School</w:t>
      </w:r>
    </w:p>
    <w:p w14:paraId="11F8C1B3" w14:textId="3EF5FA54" w:rsidR="00FF2117" w:rsidRDefault="00FF2117" w:rsidP="00FF2117">
      <w:pPr>
        <w:rPr>
          <w:rFonts w:ascii="Bell MT" w:hAnsi="Bell MT"/>
        </w:rPr>
      </w:pPr>
      <w:r>
        <w:rPr>
          <w:rFonts w:ascii="Bell MT" w:hAnsi="Bell MT"/>
        </w:rPr>
        <w:t>Jerome Greene Hall 901</w:t>
      </w:r>
    </w:p>
    <w:p w14:paraId="0F2BB869" w14:textId="77777777" w:rsidR="00FF2117" w:rsidRDefault="00FF2117" w:rsidP="00FF2117">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1B4E5975" w14:textId="7D913AEF" w:rsidR="00FF2117" w:rsidRDefault="00FF2117" w:rsidP="00FF2117">
      <w:pPr>
        <w:rPr>
          <w:rFonts w:ascii="Bell MT" w:hAnsi="Bell MT"/>
        </w:rPr>
      </w:pPr>
      <w:r>
        <w:rPr>
          <w:rFonts w:ascii="Bell MT" w:hAnsi="Bell MT"/>
        </w:rPr>
        <w:t>New York, NY 10027</w:t>
      </w:r>
    </w:p>
    <w:p w14:paraId="478EDB89" w14:textId="4B29AB77" w:rsidR="00FF2117" w:rsidRDefault="00FF2117" w:rsidP="00FF2117">
      <w:pPr>
        <w:rPr>
          <w:rFonts w:ascii="Bell MT" w:hAnsi="Bell MT"/>
        </w:rPr>
      </w:pPr>
      <w:r>
        <w:rPr>
          <w:rFonts w:ascii="Bell MT" w:hAnsi="Bell MT"/>
        </w:rPr>
        <w:t>krf2138@columbia.edu</w:t>
      </w:r>
    </w:p>
    <w:p w14:paraId="0AF91DCC" w14:textId="5A96D735" w:rsidR="00FF2117" w:rsidRDefault="00FF2117" w:rsidP="00AE245C">
      <w:pPr>
        <w:rPr>
          <w:rFonts w:ascii="Bell MT" w:hAnsi="Bell MT"/>
        </w:rPr>
      </w:pPr>
      <w:r>
        <w:rPr>
          <w:rFonts w:ascii="Bell MT" w:hAnsi="Bell MT"/>
        </w:rPr>
        <w:t>212-854-0675</w:t>
      </w:r>
    </w:p>
    <w:p w14:paraId="16BAB2FC" w14:textId="77777777" w:rsidR="005605D6" w:rsidRDefault="005605D6" w:rsidP="00AE245C">
      <w:pPr>
        <w:rPr>
          <w:rFonts w:ascii="Bell MT" w:hAnsi="Bell MT"/>
        </w:rPr>
      </w:pPr>
    </w:p>
    <w:p w14:paraId="4E26B350" w14:textId="017F966E" w:rsidR="00AE245C" w:rsidRDefault="00AE245C" w:rsidP="00AE245C">
      <w:pPr>
        <w:rPr>
          <w:rFonts w:ascii="Bell MT" w:hAnsi="Bell MT"/>
        </w:rPr>
      </w:pPr>
      <w:r>
        <w:rPr>
          <w:rFonts w:ascii="Bell MT" w:hAnsi="Bell MT"/>
        </w:rPr>
        <w:t>Hendrik Hartog (advisor)</w:t>
      </w:r>
    </w:p>
    <w:p w14:paraId="3DB9E219" w14:textId="3559E003" w:rsidR="00AE245C" w:rsidRDefault="00AE245C" w:rsidP="00AE245C">
      <w:pPr>
        <w:rPr>
          <w:rFonts w:ascii="Bell MT" w:hAnsi="Bell MT"/>
        </w:rPr>
      </w:pPr>
      <w:r>
        <w:rPr>
          <w:rFonts w:ascii="Bell MT" w:hAnsi="Bell MT"/>
        </w:rPr>
        <w:t>Class of 1921 Bicentennial Professor in the History of American Law and Liberty</w:t>
      </w:r>
      <w:r w:rsidR="00973F9D">
        <w:rPr>
          <w:rFonts w:ascii="Bell MT" w:hAnsi="Bell MT"/>
        </w:rPr>
        <w:t>, Emeritus</w:t>
      </w:r>
    </w:p>
    <w:p w14:paraId="1F23B15A" w14:textId="77777777" w:rsidR="00AE245C" w:rsidRDefault="00AE245C" w:rsidP="00AE245C">
      <w:pPr>
        <w:rPr>
          <w:rFonts w:ascii="Bell MT" w:hAnsi="Bell MT"/>
        </w:rPr>
      </w:pPr>
      <w:r>
        <w:rPr>
          <w:rFonts w:ascii="Bell MT" w:hAnsi="Bell MT"/>
        </w:rPr>
        <w:t>214 Dickinson Hall</w:t>
      </w:r>
    </w:p>
    <w:p w14:paraId="37577C1F" w14:textId="77777777" w:rsidR="00AE245C" w:rsidRDefault="00AE245C" w:rsidP="00AE245C">
      <w:pPr>
        <w:rPr>
          <w:rFonts w:ascii="Bell MT" w:hAnsi="Bell MT"/>
        </w:rPr>
      </w:pPr>
      <w:r>
        <w:rPr>
          <w:rFonts w:ascii="Bell MT" w:hAnsi="Bell MT"/>
        </w:rPr>
        <w:t>Princeton University</w:t>
      </w:r>
    </w:p>
    <w:p w14:paraId="32419478" w14:textId="77777777" w:rsidR="00AE245C" w:rsidRDefault="00AE245C" w:rsidP="00AE245C">
      <w:pPr>
        <w:rPr>
          <w:rFonts w:ascii="Bell MT" w:hAnsi="Bell MT"/>
        </w:rPr>
      </w:pPr>
      <w:r>
        <w:rPr>
          <w:rFonts w:ascii="Bell MT" w:hAnsi="Bell MT"/>
        </w:rPr>
        <w:t>Princeton, NJ 08544</w:t>
      </w:r>
    </w:p>
    <w:p w14:paraId="18E985F4" w14:textId="77777777" w:rsidR="00AE245C" w:rsidRDefault="00AE245C" w:rsidP="00AE245C">
      <w:pPr>
        <w:rPr>
          <w:rFonts w:ascii="Bell MT" w:hAnsi="Bell MT"/>
        </w:rPr>
      </w:pPr>
      <w:r>
        <w:rPr>
          <w:rFonts w:ascii="Bell MT" w:hAnsi="Bell MT"/>
        </w:rPr>
        <w:t>hartog@princeton.edu</w:t>
      </w:r>
    </w:p>
    <w:p w14:paraId="00D26C75" w14:textId="43DD4B9F" w:rsidR="00AE245C" w:rsidRDefault="00AE245C" w:rsidP="00AE245C">
      <w:pPr>
        <w:rPr>
          <w:rFonts w:ascii="Bell MT" w:hAnsi="Bell MT"/>
        </w:rPr>
      </w:pPr>
      <w:r>
        <w:rPr>
          <w:rFonts w:ascii="Bell MT" w:hAnsi="Bell MT"/>
        </w:rPr>
        <w:t>609-258-4166</w:t>
      </w:r>
    </w:p>
    <w:p w14:paraId="46BA18F3" w14:textId="77777777" w:rsidR="002C1AD9" w:rsidRDefault="002C1AD9" w:rsidP="00AE245C">
      <w:pPr>
        <w:rPr>
          <w:rFonts w:ascii="Bell MT" w:hAnsi="Bell MT"/>
        </w:rPr>
      </w:pPr>
    </w:p>
    <w:p w14:paraId="216DAADB" w14:textId="03B75C23" w:rsidR="002C1AD9" w:rsidRDefault="002C1AD9" w:rsidP="00AE245C">
      <w:pPr>
        <w:rPr>
          <w:rFonts w:ascii="Bell MT" w:hAnsi="Bell MT"/>
        </w:rPr>
      </w:pPr>
      <w:proofErr w:type="spellStart"/>
      <w:r>
        <w:rPr>
          <w:rFonts w:ascii="Bell MT" w:hAnsi="Bell MT"/>
        </w:rPr>
        <w:t>Olatunde</w:t>
      </w:r>
      <w:proofErr w:type="spellEnd"/>
      <w:r>
        <w:rPr>
          <w:rFonts w:ascii="Bell MT" w:hAnsi="Bell MT"/>
        </w:rPr>
        <w:t xml:space="preserve"> Johnson</w:t>
      </w:r>
    </w:p>
    <w:p w14:paraId="2C56556D" w14:textId="407120CB" w:rsidR="002C1AD9" w:rsidRDefault="002C1AD9" w:rsidP="00AE245C">
      <w:pPr>
        <w:rPr>
          <w:rFonts w:ascii="Bell MT" w:hAnsi="Bell MT"/>
        </w:rPr>
      </w:pPr>
      <w:r>
        <w:rPr>
          <w:rFonts w:ascii="Bell MT" w:hAnsi="Bell MT"/>
        </w:rPr>
        <w:t>Jerome B. Sherman Professor of Law</w:t>
      </w:r>
    </w:p>
    <w:p w14:paraId="4F03EB6E" w14:textId="7FC66D4A" w:rsidR="005605D6" w:rsidRDefault="005605D6" w:rsidP="00AE245C">
      <w:pPr>
        <w:rPr>
          <w:rFonts w:ascii="Bell MT" w:hAnsi="Bell MT"/>
        </w:rPr>
      </w:pPr>
      <w:r>
        <w:rPr>
          <w:rFonts w:ascii="Bell MT" w:hAnsi="Bell MT"/>
        </w:rPr>
        <w:lastRenderedPageBreak/>
        <w:t>Columbia Law School</w:t>
      </w:r>
    </w:p>
    <w:p w14:paraId="793B9220" w14:textId="3467AD3C" w:rsidR="002C1AD9" w:rsidRDefault="002C1AD9" w:rsidP="00AE245C">
      <w:pPr>
        <w:rPr>
          <w:rFonts w:ascii="Bell MT" w:hAnsi="Bell MT"/>
        </w:rPr>
      </w:pPr>
      <w:r>
        <w:rPr>
          <w:rFonts w:ascii="Bell MT" w:hAnsi="Bell MT"/>
        </w:rPr>
        <w:t>Jerome Greene Hall 630</w:t>
      </w:r>
    </w:p>
    <w:p w14:paraId="7BA828F9" w14:textId="77777777" w:rsidR="002C1AD9" w:rsidRDefault="002C1AD9" w:rsidP="002C1AD9">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7D38CA1F" w14:textId="77777777" w:rsidR="002C1AD9" w:rsidRDefault="002C1AD9" w:rsidP="002C1AD9">
      <w:pPr>
        <w:rPr>
          <w:rFonts w:ascii="Bell MT" w:hAnsi="Bell MT"/>
        </w:rPr>
      </w:pPr>
      <w:r>
        <w:rPr>
          <w:rFonts w:ascii="Bell MT" w:hAnsi="Bell MT"/>
        </w:rPr>
        <w:t>New York, NY 10027</w:t>
      </w:r>
    </w:p>
    <w:p w14:paraId="498463D6" w14:textId="37358689" w:rsidR="002C1AD9" w:rsidRDefault="002C1AD9" w:rsidP="00AE245C">
      <w:pPr>
        <w:rPr>
          <w:rFonts w:ascii="Bell MT" w:hAnsi="Bell MT"/>
        </w:rPr>
      </w:pPr>
      <w:r>
        <w:rPr>
          <w:rFonts w:ascii="Bell MT" w:hAnsi="Bell MT"/>
        </w:rPr>
        <w:t>ojohns@law.columbia.edu</w:t>
      </w:r>
    </w:p>
    <w:p w14:paraId="62BC44E0" w14:textId="3656A5A9" w:rsidR="002C1AD9" w:rsidRDefault="002C1AD9" w:rsidP="00AE245C">
      <w:pPr>
        <w:rPr>
          <w:rFonts w:ascii="Bell MT" w:hAnsi="Bell MT"/>
        </w:rPr>
      </w:pPr>
      <w:r>
        <w:rPr>
          <w:rFonts w:ascii="Bell MT" w:hAnsi="Bell MT"/>
        </w:rPr>
        <w:t>212-854-4282</w:t>
      </w:r>
    </w:p>
    <w:p w14:paraId="66525AFF" w14:textId="77777777" w:rsidR="003407B6" w:rsidRDefault="003407B6" w:rsidP="00AE245C">
      <w:pPr>
        <w:rPr>
          <w:rFonts w:ascii="Bell MT" w:hAnsi="Bell MT"/>
        </w:rPr>
      </w:pPr>
    </w:p>
    <w:p w14:paraId="19D5067B" w14:textId="24E7A930" w:rsidR="002C1AD9" w:rsidRDefault="002C1AD9" w:rsidP="00AE245C">
      <w:pPr>
        <w:rPr>
          <w:rFonts w:ascii="Bell MT" w:hAnsi="Bell MT"/>
        </w:rPr>
      </w:pPr>
      <w:r>
        <w:rPr>
          <w:rFonts w:ascii="Bell MT" w:hAnsi="Bell MT"/>
        </w:rPr>
        <w:t>Gillian Metzger</w:t>
      </w:r>
    </w:p>
    <w:p w14:paraId="02FA9797" w14:textId="7A5BB27B" w:rsidR="002C1AD9" w:rsidRDefault="002C1AD9" w:rsidP="00AE245C">
      <w:pPr>
        <w:rPr>
          <w:rFonts w:ascii="Bell MT" w:hAnsi="Bell MT"/>
        </w:rPr>
      </w:pPr>
      <w:r>
        <w:rPr>
          <w:rFonts w:ascii="Bell MT" w:hAnsi="Bell MT"/>
        </w:rPr>
        <w:t>Harlan Fiske Stone Professor of Consti</w:t>
      </w:r>
      <w:r w:rsidR="005605D6">
        <w:rPr>
          <w:rFonts w:ascii="Bell MT" w:hAnsi="Bell MT"/>
        </w:rPr>
        <w:t>t</w:t>
      </w:r>
      <w:r>
        <w:rPr>
          <w:rFonts w:ascii="Bell MT" w:hAnsi="Bell MT"/>
        </w:rPr>
        <w:t>utional Law</w:t>
      </w:r>
    </w:p>
    <w:p w14:paraId="2ADB099A" w14:textId="7F31F202" w:rsidR="005605D6" w:rsidRDefault="005605D6" w:rsidP="00AE245C">
      <w:pPr>
        <w:rPr>
          <w:rFonts w:ascii="Bell MT" w:hAnsi="Bell MT"/>
        </w:rPr>
      </w:pPr>
      <w:r>
        <w:rPr>
          <w:rFonts w:ascii="Bell MT" w:hAnsi="Bell MT"/>
        </w:rPr>
        <w:t xml:space="preserve">Columbia Law School </w:t>
      </w:r>
    </w:p>
    <w:p w14:paraId="64D88784" w14:textId="0217C47D" w:rsidR="002C1AD9" w:rsidRDefault="002C1AD9" w:rsidP="00AE245C">
      <w:pPr>
        <w:rPr>
          <w:rFonts w:ascii="Bell MT" w:hAnsi="Bell MT"/>
        </w:rPr>
      </w:pPr>
      <w:r>
        <w:rPr>
          <w:rFonts w:ascii="Bell MT" w:hAnsi="Bell MT"/>
        </w:rPr>
        <w:t>Jerome Greene Hall 935</w:t>
      </w:r>
    </w:p>
    <w:p w14:paraId="64D99001" w14:textId="38264763" w:rsidR="002C1AD9" w:rsidRDefault="002C1AD9" w:rsidP="00AE245C">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2F8D6C6B" w14:textId="60BCA6FC" w:rsidR="002C1AD9" w:rsidRDefault="002C1AD9" w:rsidP="00AE245C">
      <w:pPr>
        <w:rPr>
          <w:rFonts w:ascii="Bell MT" w:hAnsi="Bell MT"/>
        </w:rPr>
      </w:pPr>
      <w:r>
        <w:rPr>
          <w:rFonts w:ascii="Bell MT" w:hAnsi="Bell MT"/>
        </w:rPr>
        <w:t>New York, NY 10027</w:t>
      </w:r>
    </w:p>
    <w:p w14:paraId="405EE9BD" w14:textId="70D3C8A0" w:rsidR="002C1AD9" w:rsidRDefault="002C1AD9" w:rsidP="00AE245C">
      <w:pPr>
        <w:rPr>
          <w:rFonts w:ascii="Bell MT" w:hAnsi="Bell MT"/>
        </w:rPr>
      </w:pPr>
      <w:r>
        <w:rPr>
          <w:rFonts w:ascii="Bell MT" w:hAnsi="Bell MT"/>
        </w:rPr>
        <w:t>gmetzg1@law.columbia.edu</w:t>
      </w:r>
    </w:p>
    <w:p w14:paraId="696AAB6E" w14:textId="7D436B54" w:rsidR="002C1AD9" w:rsidRDefault="002C1AD9" w:rsidP="00AE245C">
      <w:pPr>
        <w:rPr>
          <w:rFonts w:ascii="Bell MT" w:hAnsi="Bell MT"/>
        </w:rPr>
      </w:pPr>
      <w:r>
        <w:rPr>
          <w:rFonts w:ascii="Bell MT" w:hAnsi="Bell MT"/>
        </w:rPr>
        <w:t>212-854-2667</w:t>
      </w:r>
    </w:p>
    <w:p w14:paraId="4A1C13D8" w14:textId="77777777" w:rsidR="002C1AD9" w:rsidRDefault="002C1AD9" w:rsidP="00AE245C">
      <w:pPr>
        <w:rPr>
          <w:rFonts w:ascii="Bell MT" w:hAnsi="Bell MT"/>
        </w:rPr>
      </w:pPr>
    </w:p>
    <w:p w14:paraId="58711C4D" w14:textId="41DA32F5" w:rsidR="005F3EE3" w:rsidRDefault="005F3EE3" w:rsidP="00AE245C">
      <w:pPr>
        <w:rPr>
          <w:rFonts w:ascii="Bell MT" w:hAnsi="Bell MT"/>
        </w:rPr>
      </w:pPr>
      <w:r>
        <w:rPr>
          <w:rFonts w:ascii="Bell MT" w:hAnsi="Bell MT"/>
        </w:rPr>
        <w:t>Henry P. Monaghan</w:t>
      </w:r>
    </w:p>
    <w:p w14:paraId="6AE1C75B" w14:textId="14E003B8" w:rsidR="005F3EE3" w:rsidRDefault="005F3EE3" w:rsidP="00AE245C">
      <w:pPr>
        <w:rPr>
          <w:rFonts w:ascii="Bell MT" w:hAnsi="Bell MT"/>
        </w:rPr>
      </w:pPr>
      <w:r>
        <w:rPr>
          <w:rFonts w:ascii="Bell MT" w:hAnsi="Bell MT"/>
        </w:rPr>
        <w:t>Professor of Law</w:t>
      </w:r>
    </w:p>
    <w:p w14:paraId="70FB5646" w14:textId="6E1B94D8" w:rsidR="005F3EE3" w:rsidRDefault="005F3EE3" w:rsidP="00AE245C">
      <w:pPr>
        <w:rPr>
          <w:rFonts w:ascii="Bell MT" w:hAnsi="Bell MT"/>
        </w:rPr>
      </w:pPr>
      <w:r>
        <w:rPr>
          <w:rFonts w:ascii="Bell MT" w:hAnsi="Bell MT"/>
        </w:rPr>
        <w:t>Columbia Law School</w:t>
      </w:r>
    </w:p>
    <w:p w14:paraId="5E0F6A88" w14:textId="7D90311C" w:rsidR="005F3EE3" w:rsidRDefault="005F3EE3" w:rsidP="00AE245C">
      <w:pPr>
        <w:rPr>
          <w:rFonts w:ascii="Bell MT" w:hAnsi="Bell MT"/>
        </w:rPr>
      </w:pPr>
      <w:r>
        <w:rPr>
          <w:rFonts w:ascii="Bell MT" w:hAnsi="Bell MT"/>
        </w:rPr>
        <w:t>Jerome Greene Hall 808</w:t>
      </w:r>
    </w:p>
    <w:p w14:paraId="14D112BB" w14:textId="77777777" w:rsidR="005F3EE3" w:rsidRDefault="005F3EE3" w:rsidP="005F3EE3">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33C83BD8" w14:textId="77777777" w:rsidR="005F3EE3" w:rsidRDefault="005F3EE3" w:rsidP="005F3EE3">
      <w:pPr>
        <w:rPr>
          <w:rFonts w:ascii="Bell MT" w:hAnsi="Bell MT"/>
        </w:rPr>
      </w:pPr>
      <w:r>
        <w:rPr>
          <w:rFonts w:ascii="Bell MT" w:hAnsi="Bell MT"/>
        </w:rPr>
        <w:t>New York, NY 10027</w:t>
      </w:r>
    </w:p>
    <w:p w14:paraId="1FB8EFB7" w14:textId="73AE2578" w:rsidR="005F3EE3" w:rsidRDefault="005F3EE3" w:rsidP="00AE245C">
      <w:pPr>
        <w:rPr>
          <w:rFonts w:ascii="Bell MT" w:hAnsi="Bell MT"/>
        </w:rPr>
      </w:pPr>
      <w:r>
        <w:rPr>
          <w:rFonts w:ascii="Bell MT" w:hAnsi="Bell MT"/>
        </w:rPr>
        <w:t>monaghan@law.columbia.edu</w:t>
      </w:r>
    </w:p>
    <w:p w14:paraId="3C62D13F" w14:textId="09571B58" w:rsidR="005F3EE3" w:rsidRDefault="005F3EE3" w:rsidP="00AE245C">
      <w:pPr>
        <w:rPr>
          <w:rFonts w:ascii="Bell MT" w:hAnsi="Bell MT"/>
        </w:rPr>
      </w:pPr>
      <w:r>
        <w:rPr>
          <w:rFonts w:ascii="Bell MT" w:hAnsi="Bell MT"/>
        </w:rPr>
        <w:t>212-854-2644</w:t>
      </w:r>
    </w:p>
    <w:p w14:paraId="6751DA73" w14:textId="77777777" w:rsidR="005F3EE3" w:rsidRDefault="005F3EE3" w:rsidP="00AE245C">
      <w:pPr>
        <w:rPr>
          <w:rFonts w:ascii="Bell MT" w:hAnsi="Bell MT"/>
        </w:rPr>
      </w:pPr>
    </w:p>
    <w:p w14:paraId="23977E0D" w14:textId="065789E5" w:rsidR="00AE245C" w:rsidRDefault="00AE245C" w:rsidP="00AE245C">
      <w:pPr>
        <w:rPr>
          <w:rFonts w:ascii="Bell MT" w:hAnsi="Bell MT"/>
        </w:rPr>
      </w:pPr>
      <w:r>
        <w:rPr>
          <w:rFonts w:ascii="Bell MT" w:hAnsi="Bell MT"/>
        </w:rPr>
        <w:t>Daniel Rodgers</w:t>
      </w:r>
    </w:p>
    <w:p w14:paraId="05CB7F63" w14:textId="77777777" w:rsidR="00AE245C" w:rsidRDefault="00AE245C" w:rsidP="00AE245C">
      <w:pPr>
        <w:rPr>
          <w:rFonts w:ascii="Bell MT" w:hAnsi="Bell MT"/>
        </w:rPr>
      </w:pPr>
      <w:r>
        <w:rPr>
          <w:rFonts w:ascii="Bell MT" w:hAnsi="Bell MT"/>
        </w:rPr>
        <w:t>Henry Charles Lea Professor of History, Emeritus</w:t>
      </w:r>
    </w:p>
    <w:p w14:paraId="6AE29C97" w14:textId="77777777" w:rsidR="00AE245C" w:rsidRDefault="00AE245C" w:rsidP="00AE245C">
      <w:pPr>
        <w:rPr>
          <w:rFonts w:ascii="Bell MT" w:hAnsi="Bell MT"/>
        </w:rPr>
      </w:pPr>
      <w:r>
        <w:rPr>
          <w:rFonts w:ascii="Bell MT" w:hAnsi="Bell MT"/>
        </w:rPr>
        <w:t>110 41 William Street</w:t>
      </w:r>
    </w:p>
    <w:p w14:paraId="129E4814" w14:textId="77777777" w:rsidR="00AE245C" w:rsidRDefault="00AE245C" w:rsidP="00AE245C">
      <w:pPr>
        <w:rPr>
          <w:rFonts w:ascii="Bell MT" w:hAnsi="Bell MT"/>
        </w:rPr>
      </w:pPr>
      <w:r>
        <w:rPr>
          <w:rFonts w:ascii="Bell MT" w:hAnsi="Bell MT"/>
        </w:rPr>
        <w:t>Princeton University</w:t>
      </w:r>
    </w:p>
    <w:p w14:paraId="5D3FE2D5" w14:textId="77777777" w:rsidR="00AE245C" w:rsidRDefault="00AE245C" w:rsidP="00AE245C">
      <w:pPr>
        <w:rPr>
          <w:rFonts w:ascii="Bell MT" w:hAnsi="Bell MT"/>
        </w:rPr>
      </w:pPr>
      <w:r>
        <w:rPr>
          <w:rFonts w:ascii="Bell MT" w:hAnsi="Bell MT"/>
        </w:rPr>
        <w:t>Princeton, NJ 08544</w:t>
      </w:r>
    </w:p>
    <w:p w14:paraId="76EDEEBA" w14:textId="77777777" w:rsidR="00AE245C" w:rsidRDefault="00AE245C" w:rsidP="00AE245C">
      <w:pPr>
        <w:rPr>
          <w:rFonts w:ascii="Bell MT" w:hAnsi="Bell MT"/>
        </w:rPr>
      </w:pPr>
      <w:r>
        <w:rPr>
          <w:rFonts w:ascii="Bell MT" w:hAnsi="Bell MT"/>
        </w:rPr>
        <w:t>drodgers@princeton.edu</w:t>
      </w:r>
    </w:p>
    <w:p w14:paraId="20EC3E3F" w14:textId="77777777" w:rsidR="00AE245C" w:rsidRDefault="00AE245C" w:rsidP="00AE245C">
      <w:pPr>
        <w:rPr>
          <w:rFonts w:ascii="Bell MT" w:hAnsi="Bell MT"/>
        </w:rPr>
      </w:pPr>
      <w:r>
        <w:rPr>
          <w:rFonts w:ascii="Bell MT" w:hAnsi="Bell MT"/>
        </w:rPr>
        <w:t>609-258-0958</w:t>
      </w:r>
    </w:p>
    <w:p w14:paraId="7DC0581B" w14:textId="77777777" w:rsidR="00043C55" w:rsidRDefault="00043C55" w:rsidP="00AE245C">
      <w:pPr>
        <w:rPr>
          <w:rFonts w:ascii="Bell MT" w:hAnsi="Bell MT"/>
        </w:rPr>
      </w:pPr>
    </w:p>
    <w:p w14:paraId="0A7AF6A5" w14:textId="17E26841" w:rsidR="005F3EE3" w:rsidRDefault="005F3EE3" w:rsidP="00AE245C">
      <w:pPr>
        <w:rPr>
          <w:rFonts w:ascii="Bell MT" w:hAnsi="Bell MT"/>
        </w:rPr>
      </w:pPr>
      <w:r>
        <w:rPr>
          <w:rFonts w:ascii="Bell MT" w:hAnsi="Bell MT"/>
        </w:rPr>
        <w:t xml:space="preserve">Rebecca </w:t>
      </w:r>
      <w:r w:rsidR="00B250A2">
        <w:rPr>
          <w:rFonts w:ascii="Bell MT" w:hAnsi="Bell MT"/>
        </w:rPr>
        <w:t xml:space="preserve">J. </w:t>
      </w:r>
      <w:r>
        <w:rPr>
          <w:rFonts w:ascii="Bell MT" w:hAnsi="Bell MT"/>
        </w:rPr>
        <w:t>Scott</w:t>
      </w:r>
    </w:p>
    <w:p w14:paraId="364C5138" w14:textId="3F1BDD45" w:rsidR="005F3EE3" w:rsidRDefault="005F3EE3" w:rsidP="00AE245C">
      <w:pPr>
        <w:rPr>
          <w:rFonts w:ascii="Bell MT" w:hAnsi="Bell MT"/>
        </w:rPr>
      </w:pPr>
      <w:r>
        <w:rPr>
          <w:rFonts w:ascii="Bell MT" w:hAnsi="Bell MT"/>
        </w:rPr>
        <w:t>Charles Gibson Distinguished University Professor of History and Professor of Law</w:t>
      </w:r>
    </w:p>
    <w:p w14:paraId="2B048645" w14:textId="25867E4D" w:rsidR="005F3EE3" w:rsidRDefault="005F3EE3" w:rsidP="00AE245C">
      <w:pPr>
        <w:rPr>
          <w:rFonts w:ascii="Bell MT" w:hAnsi="Bell MT"/>
        </w:rPr>
      </w:pPr>
      <w:r>
        <w:rPr>
          <w:rFonts w:ascii="Bell MT" w:hAnsi="Bell MT"/>
        </w:rPr>
        <w:t>University of Michigan Law School</w:t>
      </w:r>
    </w:p>
    <w:p w14:paraId="33A803E6" w14:textId="2B8DAB13" w:rsidR="005F3EE3" w:rsidRDefault="005F3EE3" w:rsidP="00AE245C">
      <w:pPr>
        <w:rPr>
          <w:rFonts w:ascii="Bell MT" w:hAnsi="Bell MT"/>
        </w:rPr>
      </w:pPr>
      <w:r>
        <w:rPr>
          <w:rFonts w:ascii="Bell MT" w:hAnsi="Bell MT"/>
        </w:rPr>
        <w:t>969 Legal Research</w:t>
      </w:r>
    </w:p>
    <w:p w14:paraId="74E8C2E7" w14:textId="10D9EF7B" w:rsidR="005F3EE3" w:rsidRDefault="005F3EE3" w:rsidP="00AE245C">
      <w:pPr>
        <w:rPr>
          <w:rFonts w:ascii="Bell MT" w:hAnsi="Bell MT"/>
        </w:rPr>
      </w:pPr>
      <w:r>
        <w:rPr>
          <w:rFonts w:ascii="Bell MT" w:hAnsi="Bell MT"/>
        </w:rPr>
        <w:t>Ann Arbor, MI 48109</w:t>
      </w:r>
    </w:p>
    <w:p w14:paraId="13C50400" w14:textId="1351C06D" w:rsidR="005F3EE3" w:rsidRDefault="005F3EE3" w:rsidP="00AE245C">
      <w:pPr>
        <w:rPr>
          <w:rFonts w:ascii="Bell MT" w:hAnsi="Bell MT"/>
        </w:rPr>
      </w:pPr>
      <w:r>
        <w:rPr>
          <w:rFonts w:ascii="Bell MT" w:hAnsi="Bell MT"/>
        </w:rPr>
        <w:t>rjscott@umich.edu</w:t>
      </w:r>
    </w:p>
    <w:p w14:paraId="5DBD4271" w14:textId="51129609" w:rsidR="005F3EE3" w:rsidRDefault="005F3EE3" w:rsidP="00AE245C">
      <w:pPr>
        <w:rPr>
          <w:rFonts w:ascii="Bell MT" w:hAnsi="Bell MT"/>
        </w:rPr>
      </w:pPr>
      <w:r>
        <w:rPr>
          <w:rFonts w:ascii="Bell MT" w:hAnsi="Bell MT"/>
        </w:rPr>
        <w:t>734-615-2082</w:t>
      </w:r>
    </w:p>
    <w:p w14:paraId="107A2BA7" w14:textId="77777777" w:rsidR="005F3EE3" w:rsidRDefault="005F3EE3" w:rsidP="00AE245C">
      <w:pPr>
        <w:rPr>
          <w:rFonts w:ascii="Bell MT" w:hAnsi="Bell MT"/>
        </w:rPr>
      </w:pPr>
    </w:p>
    <w:p w14:paraId="4516118A" w14:textId="2A54C0EE" w:rsidR="00AE245C" w:rsidRDefault="00AE245C" w:rsidP="00AE245C">
      <w:pPr>
        <w:rPr>
          <w:rFonts w:ascii="Bell MT" w:hAnsi="Bell MT"/>
        </w:rPr>
      </w:pPr>
      <w:r>
        <w:rPr>
          <w:rFonts w:ascii="Bell MT" w:hAnsi="Bell MT"/>
        </w:rPr>
        <w:t xml:space="preserve">Robert Sean </w:t>
      </w:r>
      <w:proofErr w:type="spellStart"/>
      <w:r>
        <w:rPr>
          <w:rFonts w:ascii="Bell MT" w:hAnsi="Bell MT"/>
        </w:rPr>
        <w:t>Wilentz</w:t>
      </w:r>
      <w:proofErr w:type="spellEnd"/>
    </w:p>
    <w:p w14:paraId="7AABA2B0" w14:textId="77777777" w:rsidR="00AE245C" w:rsidRDefault="00AE245C" w:rsidP="00AE245C">
      <w:pPr>
        <w:rPr>
          <w:rFonts w:ascii="Bell MT" w:hAnsi="Bell MT"/>
        </w:rPr>
      </w:pPr>
      <w:r>
        <w:rPr>
          <w:rFonts w:ascii="Bell MT" w:hAnsi="Bell MT"/>
        </w:rPr>
        <w:t>George Henry Davis 1886 Professor of American History</w:t>
      </w:r>
    </w:p>
    <w:p w14:paraId="258D25B0" w14:textId="77777777" w:rsidR="00AE245C" w:rsidRDefault="00AE245C" w:rsidP="00AE245C">
      <w:pPr>
        <w:rPr>
          <w:rFonts w:ascii="Bell MT" w:hAnsi="Bell MT"/>
        </w:rPr>
      </w:pPr>
      <w:r>
        <w:rPr>
          <w:rFonts w:ascii="Bell MT" w:hAnsi="Bell MT"/>
        </w:rPr>
        <w:t>134 Dickinson Hall</w:t>
      </w:r>
    </w:p>
    <w:p w14:paraId="32EB8C35" w14:textId="77777777" w:rsidR="00AE245C" w:rsidRDefault="00AE245C" w:rsidP="00AE245C">
      <w:pPr>
        <w:rPr>
          <w:rFonts w:ascii="Bell MT" w:hAnsi="Bell MT"/>
        </w:rPr>
      </w:pPr>
      <w:r>
        <w:rPr>
          <w:rFonts w:ascii="Bell MT" w:hAnsi="Bell MT"/>
        </w:rPr>
        <w:t>Princeton University</w:t>
      </w:r>
    </w:p>
    <w:p w14:paraId="116E9ABC" w14:textId="77777777" w:rsidR="00AE245C" w:rsidRDefault="00AE245C" w:rsidP="00AE245C">
      <w:pPr>
        <w:rPr>
          <w:rFonts w:ascii="Bell MT" w:hAnsi="Bell MT"/>
        </w:rPr>
      </w:pPr>
      <w:r>
        <w:rPr>
          <w:rFonts w:ascii="Bell MT" w:hAnsi="Bell MT"/>
        </w:rPr>
        <w:t>Princeton, NJ 08544</w:t>
      </w:r>
    </w:p>
    <w:p w14:paraId="5B32CABA" w14:textId="77777777" w:rsidR="00AE245C" w:rsidRDefault="00AE245C" w:rsidP="00AE245C">
      <w:pPr>
        <w:rPr>
          <w:rFonts w:ascii="Bell MT" w:hAnsi="Bell MT"/>
        </w:rPr>
      </w:pPr>
      <w:r>
        <w:rPr>
          <w:rFonts w:ascii="Bell MT" w:hAnsi="Bell MT"/>
        </w:rPr>
        <w:t xml:space="preserve">swilentz@princeton.edu </w:t>
      </w:r>
    </w:p>
    <w:p w14:paraId="469836C2" w14:textId="77777777" w:rsidR="00AE245C" w:rsidRPr="005A2F72" w:rsidRDefault="00AE245C" w:rsidP="00AE245C">
      <w:pPr>
        <w:rPr>
          <w:rFonts w:ascii="Bell MT" w:hAnsi="Bell MT"/>
        </w:rPr>
      </w:pPr>
      <w:r>
        <w:rPr>
          <w:rFonts w:ascii="Bell MT" w:hAnsi="Bell MT"/>
        </w:rPr>
        <w:t>609-258-4702</w:t>
      </w:r>
    </w:p>
    <w:p w14:paraId="77958276" w14:textId="77777777" w:rsidR="0026604F" w:rsidRDefault="0026604F" w:rsidP="00360839">
      <w:pPr>
        <w:rPr>
          <w:rFonts w:ascii="Bell MT" w:hAnsi="Bell MT"/>
        </w:rPr>
      </w:pPr>
    </w:p>
    <w:p w14:paraId="09DE5767" w14:textId="77777777" w:rsidR="00390681" w:rsidRDefault="00390681" w:rsidP="00007BF5">
      <w:pPr>
        <w:rPr>
          <w:rFonts w:ascii="Bell MT" w:hAnsi="Bell MT"/>
        </w:rPr>
      </w:pPr>
      <w:r>
        <w:rPr>
          <w:rFonts w:ascii="Bell MT" w:hAnsi="Bell MT"/>
        </w:rPr>
        <w:t>Judge Mark L. Wolf</w:t>
      </w:r>
    </w:p>
    <w:p w14:paraId="2219360A" w14:textId="31CBB8BA" w:rsidR="005E42EE" w:rsidRDefault="00390681" w:rsidP="00007BF5">
      <w:pPr>
        <w:rPr>
          <w:rFonts w:ascii="Bell MT" w:hAnsi="Bell MT"/>
        </w:rPr>
      </w:pPr>
      <w:r>
        <w:rPr>
          <w:rFonts w:ascii="Bell MT" w:hAnsi="Bell MT"/>
        </w:rPr>
        <w:t>United States District Court for the District of Massachusetts</w:t>
      </w:r>
    </w:p>
    <w:p w14:paraId="6F7A74C9" w14:textId="6DC197CD" w:rsidR="00390681" w:rsidRDefault="00390681" w:rsidP="00007BF5">
      <w:pPr>
        <w:rPr>
          <w:rFonts w:ascii="Bell MT" w:hAnsi="Bell MT"/>
        </w:rPr>
      </w:pPr>
      <w:r>
        <w:rPr>
          <w:rFonts w:ascii="Bell MT" w:hAnsi="Bell MT"/>
        </w:rPr>
        <w:t>John Joseph Moakley U.S. Courthouse</w:t>
      </w:r>
    </w:p>
    <w:p w14:paraId="36E98C55" w14:textId="5C8221AB" w:rsidR="00390681" w:rsidRDefault="00390681" w:rsidP="00007BF5">
      <w:pPr>
        <w:rPr>
          <w:rFonts w:ascii="Bell MT" w:hAnsi="Bell MT"/>
        </w:rPr>
      </w:pPr>
      <w:r>
        <w:rPr>
          <w:rFonts w:ascii="Bell MT" w:hAnsi="Bell MT"/>
        </w:rPr>
        <w:t>1 Courthouse Way</w:t>
      </w:r>
    </w:p>
    <w:p w14:paraId="07528367" w14:textId="31637603" w:rsidR="00390681" w:rsidRDefault="00390681" w:rsidP="00007BF5">
      <w:pPr>
        <w:rPr>
          <w:rFonts w:ascii="Bell MT" w:hAnsi="Bell MT"/>
        </w:rPr>
      </w:pPr>
      <w:r>
        <w:rPr>
          <w:rFonts w:ascii="Bell MT" w:hAnsi="Bell MT"/>
        </w:rPr>
        <w:t>Boston, MA 02210</w:t>
      </w:r>
    </w:p>
    <w:p w14:paraId="4FB33006" w14:textId="19C59FD7" w:rsidR="00390681" w:rsidRDefault="00390681" w:rsidP="00007BF5">
      <w:pPr>
        <w:rPr>
          <w:rFonts w:ascii="Bell MT" w:hAnsi="Bell MT"/>
        </w:rPr>
      </w:pPr>
      <w:r>
        <w:rPr>
          <w:rFonts w:ascii="Bell MT" w:hAnsi="Bell MT"/>
        </w:rPr>
        <w:t>honorable_mark_wolf@mad.uscourts.gov</w:t>
      </w:r>
    </w:p>
    <w:p w14:paraId="57800DA8" w14:textId="77777777" w:rsidR="00390681" w:rsidRPr="005A2F72" w:rsidRDefault="00390681" w:rsidP="00007BF5">
      <w:pPr>
        <w:rPr>
          <w:rFonts w:ascii="Bell MT" w:hAnsi="Bell MT"/>
        </w:rPr>
      </w:pPr>
    </w:p>
    <w:sectPr w:rsidR="00390681" w:rsidRPr="005A2F72" w:rsidSect="00AE245C">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E170" w14:textId="77777777" w:rsidR="00DB2A50" w:rsidRDefault="00DB2A50" w:rsidP="00C836FE">
      <w:r>
        <w:separator/>
      </w:r>
    </w:p>
  </w:endnote>
  <w:endnote w:type="continuationSeparator" w:id="0">
    <w:p w14:paraId="3F3438A3" w14:textId="77777777" w:rsidR="00DB2A50" w:rsidRDefault="00DB2A50" w:rsidP="00C8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70DD" w14:textId="77777777" w:rsidR="00DB2A50" w:rsidRDefault="00DB2A50" w:rsidP="00C836FE">
      <w:r>
        <w:separator/>
      </w:r>
    </w:p>
  </w:footnote>
  <w:footnote w:type="continuationSeparator" w:id="0">
    <w:p w14:paraId="75225BE9" w14:textId="77777777" w:rsidR="00DB2A50" w:rsidRDefault="00DB2A50" w:rsidP="00C8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BD580E"/>
    <w:multiLevelType w:val="hybridMultilevel"/>
    <w:tmpl w:val="6212D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63"/>
    <w:rsid w:val="00007BF5"/>
    <w:rsid w:val="00014454"/>
    <w:rsid w:val="00015D85"/>
    <w:rsid w:val="00022B78"/>
    <w:rsid w:val="0003035D"/>
    <w:rsid w:val="00035869"/>
    <w:rsid w:val="00043C55"/>
    <w:rsid w:val="000452E4"/>
    <w:rsid w:val="00054813"/>
    <w:rsid w:val="00061D23"/>
    <w:rsid w:val="00063740"/>
    <w:rsid w:val="00070F5C"/>
    <w:rsid w:val="00072B20"/>
    <w:rsid w:val="00085F80"/>
    <w:rsid w:val="00092D0A"/>
    <w:rsid w:val="00097388"/>
    <w:rsid w:val="000A3C21"/>
    <w:rsid w:val="000E0562"/>
    <w:rsid w:val="000E0585"/>
    <w:rsid w:val="000E0B1B"/>
    <w:rsid w:val="000E15D8"/>
    <w:rsid w:val="000E487C"/>
    <w:rsid w:val="000F1042"/>
    <w:rsid w:val="000F3B57"/>
    <w:rsid w:val="000F54BC"/>
    <w:rsid w:val="000F7F66"/>
    <w:rsid w:val="0012478C"/>
    <w:rsid w:val="00124A2E"/>
    <w:rsid w:val="001272F4"/>
    <w:rsid w:val="001353D2"/>
    <w:rsid w:val="00146E3E"/>
    <w:rsid w:val="0016347A"/>
    <w:rsid w:val="00164BE0"/>
    <w:rsid w:val="001A0855"/>
    <w:rsid w:val="001A13A3"/>
    <w:rsid w:val="001A3D84"/>
    <w:rsid w:val="001A6B80"/>
    <w:rsid w:val="001A6E6C"/>
    <w:rsid w:val="001C502C"/>
    <w:rsid w:val="001D78CA"/>
    <w:rsid w:val="001E039A"/>
    <w:rsid w:val="001E198D"/>
    <w:rsid w:val="001E69B3"/>
    <w:rsid w:val="00203ECB"/>
    <w:rsid w:val="00212032"/>
    <w:rsid w:val="00215DA9"/>
    <w:rsid w:val="00222DD5"/>
    <w:rsid w:val="002354BE"/>
    <w:rsid w:val="00243394"/>
    <w:rsid w:val="00247F63"/>
    <w:rsid w:val="002542CF"/>
    <w:rsid w:val="00257D39"/>
    <w:rsid w:val="00257E05"/>
    <w:rsid w:val="0026604F"/>
    <w:rsid w:val="00273EA8"/>
    <w:rsid w:val="00277463"/>
    <w:rsid w:val="00277D01"/>
    <w:rsid w:val="00285978"/>
    <w:rsid w:val="0028758B"/>
    <w:rsid w:val="002925B1"/>
    <w:rsid w:val="00295BF8"/>
    <w:rsid w:val="002B3DAE"/>
    <w:rsid w:val="002B4C7E"/>
    <w:rsid w:val="002B63DD"/>
    <w:rsid w:val="002B76F9"/>
    <w:rsid w:val="002C1AD9"/>
    <w:rsid w:val="002C2356"/>
    <w:rsid w:val="002C6314"/>
    <w:rsid w:val="002D085E"/>
    <w:rsid w:val="002D7642"/>
    <w:rsid w:val="002F4A78"/>
    <w:rsid w:val="00305C63"/>
    <w:rsid w:val="003407B6"/>
    <w:rsid w:val="00346DDC"/>
    <w:rsid w:val="00360839"/>
    <w:rsid w:val="00367940"/>
    <w:rsid w:val="0037764F"/>
    <w:rsid w:val="0038252C"/>
    <w:rsid w:val="00390681"/>
    <w:rsid w:val="00397787"/>
    <w:rsid w:val="003A2649"/>
    <w:rsid w:val="003B281B"/>
    <w:rsid w:val="003C249F"/>
    <w:rsid w:val="003D46FF"/>
    <w:rsid w:val="003D6587"/>
    <w:rsid w:val="003E1E0A"/>
    <w:rsid w:val="003F01A3"/>
    <w:rsid w:val="003F5B31"/>
    <w:rsid w:val="00415526"/>
    <w:rsid w:val="0041651B"/>
    <w:rsid w:val="00416A8D"/>
    <w:rsid w:val="00417EFA"/>
    <w:rsid w:val="00425048"/>
    <w:rsid w:val="00430F5D"/>
    <w:rsid w:val="0043118B"/>
    <w:rsid w:val="0043400B"/>
    <w:rsid w:val="004534F2"/>
    <w:rsid w:val="0045798E"/>
    <w:rsid w:val="00467AF7"/>
    <w:rsid w:val="00467DF9"/>
    <w:rsid w:val="00475AC3"/>
    <w:rsid w:val="00475F59"/>
    <w:rsid w:val="00475FFA"/>
    <w:rsid w:val="00487A12"/>
    <w:rsid w:val="00495C57"/>
    <w:rsid w:val="00497E9D"/>
    <w:rsid w:val="004A3426"/>
    <w:rsid w:val="004B4A5C"/>
    <w:rsid w:val="004D1B47"/>
    <w:rsid w:val="00507EE6"/>
    <w:rsid w:val="0052246D"/>
    <w:rsid w:val="00526EA6"/>
    <w:rsid w:val="0054218D"/>
    <w:rsid w:val="00544DF0"/>
    <w:rsid w:val="00546FBD"/>
    <w:rsid w:val="005605D6"/>
    <w:rsid w:val="00580BEA"/>
    <w:rsid w:val="005826D0"/>
    <w:rsid w:val="0059025E"/>
    <w:rsid w:val="005A154D"/>
    <w:rsid w:val="005A2F72"/>
    <w:rsid w:val="005B2FD7"/>
    <w:rsid w:val="005C27D8"/>
    <w:rsid w:val="005D4A20"/>
    <w:rsid w:val="005E1AA9"/>
    <w:rsid w:val="005E2972"/>
    <w:rsid w:val="005E2F6F"/>
    <w:rsid w:val="005E42EE"/>
    <w:rsid w:val="005F1D89"/>
    <w:rsid w:val="005F3EE3"/>
    <w:rsid w:val="00604D96"/>
    <w:rsid w:val="00605F4B"/>
    <w:rsid w:val="006149BC"/>
    <w:rsid w:val="00616E10"/>
    <w:rsid w:val="00621FA5"/>
    <w:rsid w:val="00636E5A"/>
    <w:rsid w:val="00652366"/>
    <w:rsid w:val="00654A7E"/>
    <w:rsid w:val="00664D74"/>
    <w:rsid w:val="00675263"/>
    <w:rsid w:val="006D0977"/>
    <w:rsid w:val="006E13F3"/>
    <w:rsid w:val="006F146D"/>
    <w:rsid w:val="006F1F22"/>
    <w:rsid w:val="006F276E"/>
    <w:rsid w:val="007113DC"/>
    <w:rsid w:val="00712238"/>
    <w:rsid w:val="00720121"/>
    <w:rsid w:val="0072175B"/>
    <w:rsid w:val="00746EF3"/>
    <w:rsid w:val="0074725B"/>
    <w:rsid w:val="00761B5C"/>
    <w:rsid w:val="007657F6"/>
    <w:rsid w:val="007817F9"/>
    <w:rsid w:val="00782105"/>
    <w:rsid w:val="00790C5F"/>
    <w:rsid w:val="00794452"/>
    <w:rsid w:val="0079641E"/>
    <w:rsid w:val="007978BC"/>
    <w:rsid w:val="007A12F7"/>
    <w:rsid w:val="007A74A2"/>
    <w:rsid w:val="007B2A6D"/>
    <w:rsid w:val="007B3173"/>
    <w:rsid w:val="007C0AF3"/>
    <w:rsid w:val="007D156C"/>
    <w:rsid w:val="007D26BB"/>
    <w:rsid w:val="007D2A9D"/>
    <w:rsid w:val="007F1245"/>
    <w:rsid w:val="00804366"/>
    <w:rsid w:val="00813F20"/>
    <w:rsid w:val="00827EA2"/>
    <w:rsid w:val="00830395"/>
    <w:rsid w:val="00832192"/>
    <w:rsid w:val="00833EB2"/>
    <w:rsid w:val="00836234"/>
    <w:rsid w:val="008472E6"/>
    <w:rsid w:val="0084738D"/>
    <w:rsid w:val="00854D26"/>
    <w:rsid w:val="008674AF"/>
    <w:rsid w:val="00872116"/>
    <w:rsid w:val="008809B0"/>
    <w:rsid w:val="008912BD"/>
    <w:rsid w:val="00896A82"/>
    <w:rsid w:val="00896AAD"/>
    <w:rsid w:val="008A2D5E"/>
    <w:rsid w:val="008A6109"/>
    <w:rsid w:val="008C4604"/>
    <w:rsid w:val="008D3D41"/>
    <w:rsid w:val="008D4E21"/>
    <w:rsid w:val="008F1394"/>
    <w:rsid w:val="008F2CBF"/>
    <w:rsid w:val="00905200"/>
    <w:rsid w:val="00911CDA"/>
    <w:rsid w:val="009252D2"/>
    <w:rsid w:val="00931CC1"/>
    <w:rsid w:val="009330BA"/>
    <w:rsid w:val="009347AB"/>
    <w:rsid w:val="00934BF2"/>
    <w:rsid w:val="00942991"/>
    <w:rsid w:val="00956E74"/>
    <w:rsid w:val="00973F9D"/>
    <w:rsid w:val="009743C7"/>
    <w:rsid w:val="00976B97"/>
    <w:rsid w:val="00985FFF"/>
    <w:rsid w:val="00993562"/>
    <w:rsid w:val="00997016"/>
    <w:rsid w:val="009A338A"/>
    <w:rsid w:val="009A5A62"/>
    <w:rsid w:val="009B231B"/>
    <w:rsid w:val="009B39EE"/>
    <w:rsid w:val="009D3009"/>
    <w:rsid w:val="009F208D"/>
    <w:rsid w:val="009F52F0"/>
    <w:rsid w:val="009F5FD0"/>
    <w:rsid w:val="00A01F07"/>
    <w:rsid w:val="00A02272"/>
    <w:rsid w:val="00A0762F"/>
    <w:rsid w:val="00A17D5B"/>
    <w:rsid w:val="00A32C12"/>
    <w:rsid w:val="00A407C1"/>
    <w:rsid w:val="00A4666B"/>
    <w:rsid w:val="00A47268"/>
    <w:rsid w:val="00A66785"/>
    <w:rsid w:val="00A71467"/>
    <w:rsid w:val="00A816D1"/>
    <w:rsid w:val="00A872DD"/>
    <w:rsid w:val="00A912E0"/>
    <w:rsid w:val="00A91E84"/>
    <w:rsid w:val="00AA6599"/>
    <w:rsid w:val="00AA6A41"/>
    <w:rsid w:val="00AA700F"/>
    <w:rsid w:val="00AC2394"/>
    <w:rsid w:val="00AD1F9C"/>
    <w:rsid w:val="00AE245C"/>
    <w:rsid w:val="00AF2417"/>
    <w:rsid w:val="00B173CB"/>
    <w:rsid w:val="00B2019A"/>
    <w:rsid w:val="00B20206"/>
    <w:rsid w:val="00B2428C"/>
    <w:rsid w:val="00B250A2"/>
    <w:rsid w:val="00B27F2A"/>
    <w:rsid w:val="00B34F01"/>
    <w:rsid w:val="00B36FF8"/>
    <w:rsid w:val="00B41942"/>
    <w:rsid w:val="00B44A08"/>
    <w:rsid w:val="00B4541C"/>
    <w:rsid w:val="00B66B46"/>
    <w:rsid w:val="00B75B8C"/>
    <w:rsid w:val="00B77AFE"/>
    <w:rsid w:val="00B9481D"/>
    <w:rsid w:val="00B97FB1"/>
    <w:rsid w:val="00BA15DA"/>
    <w:rsid w:val="00BB1BDD"/>
    <w:rsid w:val="00BB237F"/>
    <w:rsid w:val="00BB655F"/>
    <w:rsid w:val="00BC448E"/>
    <w:rsid w:val="00BC4B6C"/>
    <w:rsid w:val="00BD788A"/>
    <w:rsid w:val="00BE5CCD"/>
    <w:rsid w:val="00BE63B8"/>
    <w:rsid w:val="00C027E1"/>
    <w:rsid w:val="00C251BF"/>
    <w:rsid w:val="00C40F38"/>
    <w:rsid w:val="00C513E9"/>
    <w:rsid w:val="00C5422D"/>
    <w:rsid w:val="00C56B07"/>
    <w:rsid w:val="00C63DA8"/>
    <w:rsid w:val="00C836FE"/>
    <w:rsid w:val="00C86880"/>
    <w:rsid w:val="00C917BC"/>
    <w:rsid w:val="00CB0FA3"/>
    <w:rsid w:val="00CD7A7E"/>
    <w:rsid w:val="00D05098"/>
    <w:rsid w:val="00D12018"/>
    <w:rsid w:val="00D21835"/>
    <w:rsid w:val="00D2397E"/>
    <w:rsid w:val="00D25EED"/>
    <w:rsid w:val="00D37716"/>
    <w:rsid w:val="00D43B02"/>
    <w:rsid w:val="00D52A33"/>
    <w:rsid w:val="00D6044D"/>
    <w:rsid w:val="00D6529C"/>
    <w:rsid w:val="00D67E88"/>
    <w:rsid w:val="00D72EF6"/>
    <w:rsid w:val="00D9287D"/>
    <w:rsid w:val="00D929E4"/>
    <w:rsid w:val="00D96412"/>
    <w:rsid w:val="00DA2333"/>
    <w:rsid w:val="00DA5E45"/>
    <w:rsid w:val="00DB2A50"/>
    <w:rsid w:val="00DD2C56"/>
    <w:rsid w:val="00DD2C63"/>
    <w:rsid w:val="00DD786D"/>
    <w:rsid w:val="00DE4D0B"/>
    <w:rsid w:val="00DE7F9F"/>
    <w:rsid w:val="00DF04AC"/>
    <w:rsid w:val="00DF3CAA"/>
    <w:rsid w:val="00DF60EC"/>
    <w:rsid w:val="00E03E56"/>
    <w:rsid w:val="00E11C78"/>
    <w:rsid w:val="00E12A78"/>
    <w:rsid w:val="00E1311D"/>
    <w:rsid w:val="00E27165"/>
    <w:rsid w:val="00E31281"/>
    <w:rsid w:val="00E406C2"/>
    <w:rsid w:val="00E47972"/>
    <w:rsid w:val="00E51C8D"/>
    <w:rsid w:val="00E53EA1"/>
    <w:rsid w:val="00E55113"/>
    <w:rsid w:val="00E608EF"/>
    <w:rsid w:val="00E647BC"/>
    <w:rsid w:val="00E72AC4"/>
    <w:rsid w:val="00E74B58"/>
    <w:rsid w:val="00E810D2"/>
    <w:rsid w:val="00EC41D4"/>
    <w:rsid w:val="00ED1752"/>
    <w:rsid w:val="00ED4653"/>
    <w:rsid w:val="00EE1147"/>
    <w:rsid w:val="00EE195E"/>
    <w:rsid w:val="00EE2684"/>
    <w:rsid w:val="00F23597"/>
    <w:rsid w:val="00F35266"/>
    <w:rsid w:val="00F36324"/>
    <w:rsid w:val="00F37E09"/>
    <w:rsid w:val="00F419C3"/>
    <w:rsid w:val="00F42EDD"/>
    <w:rsid w:val="00F45144"/>
    <w:rsid w:val="00F52A64"/>
    <w:rsid w:val="00F667B1"/>
    <w:rsid w:val="00F70BD4"/>
    <w:rsid w:val="00F768A8"/>
    <w:rsid w:val="00F81872"/>
    <w:rsid w:val="00F906D3"/>
    <w:rsid w:val="00F91385"/>
    <w:rsid w:val="00FA1C3D"/>
    <w:rsid w:val="00FA5581"/>
    <w:rsid w:val="00FC5E8F"/>
    <w:rsid w:val="00FD2D9A"/>
    <w:rsid w:val="00F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CD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15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839"/>
    <w:rPr>
      <w:color w:val="0563C1" w:themeColor="hyperlink"/>
      <w:u w:val="single"/>
    </w:rPr>
  </w:style>
  <w:style w:type="character" w:styleId="FollowedHyperlink">
    <w:name w:val="FollowedHyperlink"/>
    <w:basedOn w:val="DefaultParagraphFont"/>
    <w:uiPriority w:val="99"/>
    <w:semiHidden/>
    <w:unhideWhenUsed/>
    <w:rsid w:val="000E0585"/>
    <w:rPr>
      <w:color w:val="954F72" w:themeColor="followedHyperlink"/>
      <w:u w:val="single"/>
    </w:rPr>
  </w:style>
  <w:style w:type="table" w:styleId="TableGrid">
    <w:name w:val="Table Grid"/>
    <w:basedOn w:val="TableNormal"/>
    <w:uiPriority w:val="39"/>
    <w:rsid w:val="00EE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836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sid w:val="00C836FE"/>
    <w:rPr>
      <w:rFonts w:eastAsiaTheme="minorEastAsia"/>
      <w:sz w:val="20"/>
      <w:szCs w:val="20"/>
    </w:rPr>
  </w:style>
  <w:style w:type="paragraph" w:customStyle="1" w:styleId="B5EA0D324281884F9296A46A2A774A80">
    <w:name w:val="B5EA0D324281884F9296A46A2A774A80"/>
    <w:rsid w:val="00C836FE"/>
    <w:rPr>
      <w:rFonts w:eastAsiaTheme="minorEastAsia"/>
      <w:lang w:eastAsia="ja-JP"/>
    </w:rPr>
  </w:style>
  <w:style w:type="character" w:styleId="FootnoteReference">
    <w:name w:val="footnote reference"/>
    <w:rsid w:val="00C836FE"/>
    <w:rPr>
      <w:vertAlign w:val="superscript"/>
    </w:rPr>
  </w:style>
  <w:style w:type="character" w:customStyle="1" w:styleId="Style3">
    <w:name w:val="Style3"/>
    <w:basedOn w:val="DefaultParagraphFont"/>
    <w:uiPriority w:val="1"/>
    <w:rsid w:val="00C836FE"/>
    <w:rPr>
      <w:rFonts w:ascii="Baskerville" w:hAnsi="Baskerville"/>
      <w:caps w:val="0"/>
      <w:smallCaps/>
      <w:sz w:val="22"/>
    </w:rPr>
  </w:style>
  <w:style w:type="paragraph" w:customStyle="1" w:styleId="Document">
    <w:name w:val="_Document"/>
    <w:basedOn w:val="Normal"/>
    <w:qFormat/>
    <w:rsid w:val="005A2F72"/>
    <w:pPr>
      <w:suppressLineNumbers/>
      <w:tabs>
        <w:tab w:val="left" w:pos="0"/>
        <w:tab w:val="left" w:pos="220"/>
        <w:tab w:val="left" w:pos="620"/>
      </w:tabs>
      <w:spacing w:line="260" w:lineRule="exact"/>
      <w:ind w:firstLine="720"/>
      <w:jc w:val="both"/>
    </w:pPr>
    <w:rPr>
      <w:rFonts w:ascii="Century Schoolbook" w:hAnsi="Century Schoolbook"/>
      <w:sz w:val="22"/>
      <w:szCs w:val="20"/>
    </w:rPr>
  </w:style>
  <w:style w:type="paragraph" w:customStyle="1" w:styleId="FootNote">
    <w:name w:val="_FootNote"/>
    <w:basedOn w:val="Document"/>
    <w:qFormat/>
    <w:rsid w:val="005A2F72"/>
    <w:pPr>
      <w:tabs>
        <w:tab w:val="clear" w:pos="0"/>
        <w:tab w:val="clear" w:pos="220"/>
        <w:tab w:val="clear" w:pos="620"/>
        <w:tab w:val="left" w:pos="280"/>
        <w:tab w:val="left" w:pos="660"/>
      </w:tabs>
      <w:spacing w:before="20" w:line="240" w:lineRule="auto"/>
      <w:ind w:firstLine="0"/>
    </w:pPr>
    <w:rPr>
      <w:sz w:val="16"/>
    </w:rPr>
  </w:style>
  <w:style w:type="character" w:customStyle="1" w:styleId="NoterefInText">
    <w:name w:val="_NoterefInText"/>
    <w:basedOn w:val="DefaultParagraphFont"/>
    <w:qFormat/>
    <w:rsid w:val="005A2F72"/>
    <w:rPr>
      <w:rFonts w:ascii="Century Schoolbook" w:hAnsi="Century Schoolbook"/>
      <w:sz w:val="22"/>
      <w:vertAlign w:val="superscript"/>
    </w:rPr>
  </w:style>
  <w:style w:type="character" w:customStyle="1" w:styleId="NoterefInNote">
    <w:name w:val="_NoterefInNote"/>
    <w:basedOn w:val="DefaultParagraphFont"/>
    <w:qFormat/>
    <w:rsid w:val="005A2F72"/>
    <w:rPr>
      <w:rFonts w:ascii="Century Schoolbook" w:hAnsi="Century Schoolbook"/>
      <w:sz w:val="16"/>
      <w:vertAlign w:val="baseline"/>
    </w:rPr>
  </w:style>
  <w:style w:type="paragraph" w:customStyle="1" w:styleId="1StQuoteTXT">
    <w:name w:val="_1StQuoteTXT"/>
    <w:basedOn w:val="Document"/>
    <w:next w:val="Document"/>
    <w:qFormat/>
    <w:rsid w:val="005A2F72"/>
    <w:pPr>
      <w:spacing w:before="120" w:after="100" w:line="200" w:lineRule="exact"/>
      <w:ind w:left="320" w:right="320" w:firstLine="0"/>
    </w:pPr>
    <w:rPr>
      <w:sz w:val="16"/>
    </w:rPr>
  </w:style>
  <w:style w:type="paragraph" w:customStyle="1" w:styleId="SectionHead">
    <w:name w:val="_SectionHead"/>
    <w:basedOn w:val="Normal"/>
    <w:next w:val="Document"/>
    <w:qFormat/>
    <w:rsid w:val="005A2F72"/>
    <w:pPr>
      <w:keepNext/>
      <w:widowControl w:val="0"/>
      <w:suppressLineNumbers/>
      <w:suppressAutoHyphens/>
      <w:spacing w:after="480" w:line="560" w:lineRule="exact"/>
      <w:jc w:val="center"/>
    </w:pPr>
    <w:rPr>
      <w:rFonts w:ascii="Century Schoolbook" w:hAnsi="Century Schoolbook"/>
      <w:b/>
      <w:caps/>
      <w:sz w:val="48"/>
      <w:szCs w:val="20"/>
    </w:rPr>
  </w:style>
  <w:style w:type="paragraph" w:customStyle="1" w:styleId="AuthorName1-Articles">
    <w:name w:val="_AuthorName1-Articles"/>
    <w:basedOn w:val="Normal"/>
    <w:next w:val="Document"/>
    <w:qFormat/>
    <w:rsid w:val="005A2F72"/>
    <w:pPr>
      <w:keepNext/>
      <w:widowControl w:val="0"/>
      <w:suppressLineNumbers/>
      <w:suppressAutoHyphens/>
      <w:spacing w:before="440" w:after="240" w:line="260" w:lineRule="exact"/>
      <w:jc w:val="center"/>
    </w:pPr>
    <w:rPr>
      <w:rFonts w:ascii="Century Schoolbook" w:hAnsi="Century Schoolbook"/>
      <w:i/>
      <w:sz w:val="22"/>
      <w:szCs w:val="20"/>
    </w:rPr>
  </w:style>
  <w:style w:type="paragraph" w:customStyle="1" w:styleId="SubHead1">
    <w:name w:val="_SubHead1"/>
    <w:basedOn w:val="Normal"/>
    <w:next w:val="Document"/>
    <w:qFormat/>
    <w:rsid w:val="005A2F72"/>
    <w:pPr>
      <w:keepNext/>
      <w:widowControl w:val="0"/>
      <w:suppressLineNumbers/>
      <w:tabs>
        <w:tab w:val="left" w:pos="360"/>
      </w:tabs>
      <w:suppressAutoHyphens/>
      <w:spacing w:before="240" w:after="240" w:line="260" w:lineRule="exact"/>
      <w:jc w:val="center"/>
    </w:pPr>
    <w:rPr>
      <w:rFonts w:ascii="Century Schoolbook" w:hAnsi="Century Schoolbook"/>
      <w:smallCaps/>
      <w:sz w:val="22"/>
      <w:szCs w:val="20"/>
    </w:rPr>
  </w:style>
  <w:style w:type="paragraph" w:styleId="TOC1">
    <w:name w:val="toc 1"/>
    <w:basedOn w:val="Normal"/>
    <w:next w:val="Normal"/>
    <w:autoRedefine/>
    <w:uiPriority w:val="39"/>
    <w:rsid w:val="005A2F72"/>
    <w:pPr>
      <w:suppressLineNumbers/>
      <w:tabs>
        <w:tab w:val="right" w:pos="360"/>
        <w:tab w:val="right" w:leader="dot" w:pos="7186"/>
      </w:tabs>
      <w:suppressAutoHyphens/>
      <w:spacing w:before="40" w:line="259" w:lineRule="exact"/>
      <w:ind w:left="720" w:hanging="720"/>
    </w:pPr>
    <w:rPr>
      <w:rFonts w:ascii="Century Schoolbook" w:hAnsi="Century Schoolbook"/>
      <w:smallCaps/>
      <w:spacing w:val="4"/>
      <w:sz w:val="22"/>
      <w:szCs w:val="20"/>
    </w:rPr>
  </w:style>
  <w:style w:type="paragraph" w:customStyle="1" w:styleId="Head1-Articles">
    <w:name w:val="_Head1-Articles"/>
    <w:basedOn w:val="Normal"/>
    <w:next w:val="Document"/>
    <w:qFormat/>
    <w:rsid w:val="005A2F72"/>
    <w:pPr>
      <w:keepNext/>
      <w:widowControl w:val="0"/>
      <w:suppressLineNumbers/>
      <w:suppressAutoHyphens/>
      <w:spacing w:line="440" w:lineRule="exact"/>
      <w:jc w:val="center"/>
    </w:pPr>
    <w:rPr>
      <w:rFonts w:ascii="Century Schoolbook" w:hAnsi="Century Schoolbook"/>
      <w:b/>
      <w:sz w:val="36"/>
      <w:szCs w:val="20"/>
    </w:rPr>
  </w:style>
  <w:style w:type="character" w:styleId="IntenseReference">
    <w:name w:val="Intense Reference"/>
    <w:uiPriority w:val="32"/>
    <w:qFormat/>
    <w:rsid w:val="005A2F72"/>
    <w:rPr>
      <w:rFonts w:ascii="Bell MT" w:hAnsi="Bell MT"/>
      <w:b w:val="0"/>
      <w:bCs/>
      <w:smallCaps/>
      <w:color w:val="000000"/>
      <w:spacing w:val="5"/>
      <w:sz w:val="20"/>
    </w:rPr>
  </w:style>
  <w:style w:type="paragraph" w:styleId="Header">
    <w:name w:val="header"/>
    <w:basedOn w:val="Normal"/>
    <w:link w:val="HeaderChar"/>
    <w:uiPriority w:val="99"/>
    <w:unhideWhenUsed/>
    <w:rsid w:val="005A2F7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A2F72"/>
  </w:style>
  <w:style w:type="paragraph" w:styleId="Footer">
    <w:name w:val="footer"/>
    <w:basedOn w:val="Normal"/>
    <w:link w:val="FooterChar"/>
    <w:uiPriority w:val="99"/>
    <w:unhideWhenUsed/>
    <w:rsid w:val="005A2F7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A2F72"/>
  </w:style>
  <w:style w:type="character" w:styleId="UnresolvedMention">
    <w:name w:val="Unresolved Mention"/>
    <w:basedOn w:val="DefaultParagraphFont"/>
    <w:uiPriority w:val="99"/>
    <w:rsid w:val="00043C55"/>
    <w:rPr>
      <w:color w:val="605E5C"/>
      <w:shd w:val="clear" w:color="auto" w:fill="E1DFDD"/>
    </w:rPr>
  </w:style>
  <w:style w:type="paragraph" w:styleId="ListParagraph">
    <w:name w:val="List Paragraph"/>
    <w:basedOn w:val="Normal"/>
    <w:uiPriority w:val="34"/>
    <w:qFormat/>
    <w:rsid w:val="00B36FF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513E9"/>
    <w:rPr>
      <w:rFonts w:eastAsiaTheme="minorHAnsi"/>
      <w:sz w:val="18"/>
      <w:szCs w:val="18"/>
    </w:rPr>
  </w:style>
  <w:style w:type="character" w:customStyle="1" w:styleId="BalloonTextChar">
    <w:name w:val="Balloon Text Char"/>
    <w:basedOn w:val="DefaultParagraphFont"/>
    <w:link w:val="BalloonText"/>
    <w:uiPriority w:val="99"/>
    <w:semiHidden/>
    <w:rsid w:val="00C513E9"/>
    <w:rPr>
      <w:rFonts w:ascii="Times New Roman" w:hAnsi="Times New Roman" w:cs="Times New Roman"/>
      <w:sz w:val="18"/>
      <w:szCs w:val="18"/>
    </w:rPr>
  </w:style>
  <w:style w:type="character" w:customStyle="1" w:styleId="apple-converted-space">
    <w:name w:val="apple-converted-space"/>
    <w:basedOn w:val="DefaultParagraphFont"/>
    <w:rsid w:val="00DD786D"/>
  </w:style>
  <w:style w:type="paragraph" w:styleId="NormalWeb">
    <w:name w:val="Normal (Web)"/>
    <w:basedOn w:val="Normal"/>
    <w:uiPriority w:val="99"/>
    <w:semiHidden/>
    <w:unhideWhenUsed/>
    <w:rsid w:val="00BA1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8932">
      <w:bodyDiv w:val="1"/>
      <w:marLeft w:val="0"/>
      <w:marRight w:val="0"/>
      <w:marTop w:val="0"/>
      <w:marBottom w:val="0"/>
      <w:divBdr>
        <w:top w:val="none" w:sz="0" w:space="0" w:color="auto"/>
        <w:left w:val="none" w:sz="0" w:space="0" w:color="auto"/>
        <w:bottom w:val="none" w:sz="0" w:space="0" w:color="auto"/>
        <w:right w:val="none" w:sz="0" w:space="0" w:color="auto"/>
      </w:divBdr>
      <w:divsChild>
        <w:div w:id="925697755">
          <w:marLeft w:val="0"/>
          <w:marRight w:val="0"/>
          <w:marTop w:val="0"/>
          <w:marBottom w:val="0"/>
          <w:divBdr>
            <w:top w:val="none" w:sz="0" w:space="0" w:color="auto"/>
            <w:left w:val="none" w:sz="0" w:space="0" w:color="auto"/>
            <w:bottom w:val="none" w:sz="0" w:space="0" w:color="auto"/>
            <w:right w:val="none" w:sz="0" w:space="0" w:color="auto"/>
          </w:divBdr>
        </w:div>
      </w:divsChild>
    </w:div>
    <w:div w:id="534737451">
      <w:bodyDiv w:val="1"/>
      <w:marLeft w:val="0"/>
      <w:marRight w:val="0"/>
      <w:marTop w:val="0"/>
      <w:marBottom w:val="0"/>
      <w:divBdr>
        <w:top w:val="none" w:sz="0" w:space="0" w:color="auto"/>
        <w:left w:val="none" w:sz="0" w:space="0" w:color="auto"/>
        <w:bottom w:val="none" w:sz="0" w:space="0" w:color="auto"/>
        <w:right w:val="none" w:sz="0" w:space="0" w:color="auto"/>
      </w:divBdr>
    </w:div>
    <w:div w:id="1125347415">
      <w:bodyDiv w:val="1"/>
      <w:marLeft w:val="0"/>
      <w:marRight w:val="0"/>
      <w:marTop w:val="0"/>
      <w:marBottom w:val="0"/>
      <w:divBdr>
        <w:top w:val="none" w:sz="0" w:space="0" w:color="auto"/>
        <w:left w:val="none" w:sz="0" w:space="0" w:color="auto"/>
        <w:bottom w:val="none" w:sz="0" w:space="0" w:color="auto"/>
        <w:right w:val="none" w:sz="0" w:space="0" w:color="auto"/>
      </w:divBdr>
    </w:div>
    <w:div w:id="1402216942">
      <w:bodyDiv w:val="1"/>
      <w:marLeft w:val="0"/>
      <w:marRight w:val="0"/>
      <w:marTop w:val="0"/>
      <w:marBottom w:val="0"/>
      <w:divBdr>
        <w:top w:val="none" w:sz="0" w:space="0" w:color="auto"/>
        <w:left w:val="none" w:sz="0" w:space="0" w:color="auto"/>
        <w:bottom w:val="none" w:sz="0" w:space="0" w:color="auto"/>
        <w:right w:val="none" w:sz="0" w:space="0" w:color="auto"/>
      </w:divBdr>
    </w:div>
    <w:div w:id="1538347879">
      <w:bodyDiv w:val="1"/>
      <w:marLeft w:val="0"/>
      <w:marRight w:val="0"/>
      <w:marTop w:val="0"/>
      <w:marBottom w:val="0"/>
      <w:divBdr>
        <w:top w:val="none" w:sz="0" w:space="0" w:color="auto"/>
        <w:left w:val="none" w:sz="0" w:space="0" w:color="auto"/>
        <w:bottom w:val="none" w:sz="0" w:space="0" w:color="auto"/>
        <w:right w:val="none" w:sz="0" w:space="0" w:color="auto"/>
      </w:divBdr>
      <w:divsChild>
        <w:div w:id="1033379321">
          <w:marLeft w:val="0"/>
          <w:marRight w:val="0"/>
          <w:marTop w:val="0"/>
          <w:marBottom w:val="0"/>
          <w:divBdr>
            <w:top w:val="none" w:sz="0" w:space="0" w:color="auto"/>
            <w:left w:val="none" w:sz="0" w:space="0" w:color="auto"/>
            <w:bottom w:val="none" w:sz="0" w:space="0" w:color="auto"/>
            <w:right w:val="none" w:sz="0" w:space="0" w:color="auto"/>
          </w:divBdr>
        </w:div>
      </w:divsChild>
    </w:div>
    <w:div w:id="1541937040">
      <w:bodyDiv w:val="1"/>
      <w:marLeft w:val="0"/>
      <w:marRight w:val="0"/>
      <w:marTop w:val="0"/>
      <w:marBottom w:val="0"/>
      <w:divBdr>
        <w:top w:val="none" w:sz="0" w:space="0" w:color="auto"/>
        <w:left w:val="none" w:sz="0" w:space="0" w:color="auto"/>
        <w:bottom w:val="none" w:sz="0" w:space="0" w:color="auto"/>
        <w:right w:val="none" w:sz="0" w:space="0" w:color="auto"/>
      </w:divBdr>
    </w:div>
    <w:div w:id="1625890278">
      <w:bodyDiv w:val="1"/>
      <w:marLeft w:val="0"/>
      <w:marRight w:val="0"/>
      <w:marTop w:val="0"/>
      <w:marBottom w:val="0"/>
      <w:divBdr>
        <w:top w:val="none" w:sz="0" w:space="0" w:color="auto"/>
        <w:left w:val="none" w:sz="0" w:space="0" w:color="auto"/>
        <w:bottom w:val="none" w:sz="0" w:space="0" w:color="auto"/>
        <w:right w:val="none" w:sz="0" w:space="0" w:color="auto"/>
      </w:divBdr>
    </w:div>
    <w:div w:id="1786339188">
      <w:bodyDiv w:val="1"/>
      <w:marLeft w:val="0"/>
      <w:marRight w:val="0"/>
      <w:marTop w:val="0"/>
      <w:marBottom w:val="0"/>
      <w:divBdr>
        <w:top w:val="none" w:sz="0" w:space="0" w:color="auto"/>
        <w:left w:val="none" w:sz="0" w:space="0" w:color="auto"/>
        <w:bottom w:val="none" w:sz="0" w:space="0" w:color="auto"/>
        <w:right w:val="none" w:sz="0" w:space="0" w:color="auto"/>
      </w:divBdr>
      <w:divsChild>
        <w:div w:id="1862428814">
          <w:marLeft w:val="0"/>
          <w:marRight w:val="0"/>
          <w:marTop w:val="0"/>
          <w:marBottom w:val="0"/>
          <w:divBdr>
            <w:top w:val="none" w:sz="0" w:space="0" w:color="auto"/>
            <w:left w:val="none" w:sz="0" w:space="0" w:color="auto"/>
            <w:bottom w:val="none" w:sz="0" w:space="0" w:color="auto"/>
            <w:right w:val="none" w:sz="0" w:space="0" w:color="auto"/>
          </w:divBdr>
        </w:div>
        <w:div w:id="1151599703">
          <w:marLeft w:val="0"/>
          <w:marRight w:val="0"/>
          <w:marTop w:val="0"/>
          <w:marBottom w:val="0"/>
          <w:divBdr>
            <w:top w:val="none" w:sz="0" w:space="0" w:color="auto"/>
            <w:left w:val="none" w:sz="0" w:space="0" w:color="auto"/>
            <w:bottom w:val="none" w:sz="0" w:space="0" w:color="auto"/>
            <w:right w:val="none" w:sz="0" w:space="0" w:color="auto"/>
          </w:divBdr>
        </w:div>
        <w:div w:id="185414536">
          <w:marLeft w:val="0"/>
          <w:marRight w:val="0"/>
          <w:marTop w:val="0"/>
          <w:marBottom w:val="0"/>
          <w:divBdr>
            <w:top w:val="none" w:sz="0" w:space="0" w:color="auto"/>
            <w:left w:val="none" w:sz="0" w:space="0" w:color="auto"/>
            <w:bottom w:val="none" w:sz="0" w:space="0" w:color="auto"/>
            <w:right w:val="none" w:sz="0" w:space="0" w:color="auto"/>
          </w:divBdr>
        </w:div>
        <w:div w:id="2051493189">
          <w:marLeft w:val="0"/>
          <w:marRight w:val="0"/>
          <w:marTop w:val="0"/>
          <w:marBottom w:val="0"/>
          <w:divBdr>
            <w:top w:val="none" w:sz="0" w:space="0" w:color="auto"/>
            <w:left w:val="none" w:sz="0" w:space="0" w:color="auto"/>
            <w:bottom w:val="none" w:sz="0" w:space="0" w:color="auto"/>
            <w:right w:val="none" w:sz="0" w:space="0" w:color="auto"/>
          </w:divBdr>
        </w:div>
      </w:divsChild>
    </w:div>
    <w:div w:id="1816988755">
      <w:bodyDiv w:val="1"/>
      <w:marLeft w:val="0"/>
      <w:marRight w:val="0"/>
      <w:marTop w:val="0"/>
      <w:marBottom w:val="0"/>
      <w:divBdr>
        <w:top w:val="none" w:sz="0" w:space="0" w:color="auto"/>
        <w:left w:val="none" w:sz="0" w:space="0" w:color="auto"/>
        <w:bottom w:val="none" w:sz="0" w:space="0" w:color="auto"/>
        <w:right w:val="none" w:sz="0" w:space="0" w:color="auto"/>
      </w:divBdr>
    </w:div>
    <w:div w:id="1849558934">
      <w:bodyDiv w:val="1"/>
      <w:marLeft w:val="0"/>
      <w:marRight w:val="0"/>
      <w:marTop w:val="0"/>
      <w:marBottom w:val="0"/>
      <w:divBdr>
        <w:top w:val="none" w:sz="0" w:space="0" w:color="auto"/>
        <w:left w:val="none" w:sz="0" w:space="0" w:color="auto"/>
        <w:bottom w:val="none" w:sz="0" w:space="0" w:color="auto"/>
        <w:right w:val="none" w:sz="0" w:space="0" w:color="auto"/>
      </w:divBdr>
      <w:divsChild>
        <w:div w:id="1429275333">
          <w:marLeft w:val="0"/>
          <w:marRight w:val="0"/>
          <w:marTop w:val="0"/>
          <w:marBottom w:val="0"/>
          <w:divBdr>
            <w:top w:val="none" w:sz="0" w:space="0" w:color="auto"/>
            <w:left w:val="none" w:sz="0" w:space="0" w:color="auto"/>
            <w:bottom w:val="none" w:sz="0" w:space="0" w:color="auto"/>
            <w:right w:val="none" w:sz="0" w:space="0" w:color="auto"/>
          </w:divBdr>
        </w:div>
        <w:div w:id="1187525773">
          <w:marLeft w:val="0"/>
          <w:marRight w:val="0"/>
          <w:marTop w:val="0"/>
          <w:marBottom w:val="0"/>
          <w:divBdr>
            <w:top w:val="none" w:sz="0" w:space="0" w:color="auto"/>
            <w:left w:val="none" w:sz="0" w:space="0" w:color="auto"/>
            <w:bottom w:val="none" w:sz="0" w:space="0" w:color="auto"/>
            <w:right w:val="none" w:sz="0" w:space="0" w:color="auto"/>
          </w:divBdr>
        </w:div>
        <w:div w:id="737441212">
          <w:marLeft w:val="0"/>
          <w:marRight w:val="0"/>
          <w:marTop w:val="0"/>
          <w:marBottom w:val="0"/>
          <w:divBdr>
            <w:top w:val="none" w:sz="0" w:space="0" w:color="auto"/>
            <w:left w:val="none" w:sz="0" w:space="0" w:color="auto"/>
            <w:bottom w:val="none" w:sz="0" w:space="0" w:color="auto"/>
            <w:right w:val="none" w:sz="0" w:space="0" w:color="auto"/>
          </w:divBdr>
        </w:div>
        <w:div w:id="1664428822">
          <w:marLeft w:val="0"/>
          <w:marRight w:val="0"/>
          <w:marTop w:val="0"/>
          <w:marBottom w:val="0"/>
          <w:divBdr>
            <w:top w:val="none" w:sz="0" w:space="0" w:color="auto"/>
            <w:left w:val="none" w:sz="0" w:space="0" w:color="auto"/>
            <w:bottom w:val="none" w:sz="0" w:space="0" w:color="auto"/>
            <w:right w:val="none" w:sz="0" w:space="0" w:color="auto"/>
          </w:divBdr>
        </w:div>
      </w:divsChild>
    </w:div>
    <w:div w:id="1938170751">
      <w:bodyDiv w:val="1"/>
      <w:marLeft w:val="0"/>
      <w:marRight w:val="0"/>
      <w:marTop w:val="0"/>
      <w:marBottom w:val="0"/>
      <w:divBdr>
        <w:top w:val="none" w:sz="0" w:space="0" w:color="auto"/>
        <w:left w:val="none" w:sz="0" w:space="0" w:color="auto"/>
        <w:bottom w:val="none" w:sz="0" w:space="0" w:color="auto"/>
        <w:right w:val="none" w:sz="0" w:space="0" w:color="auto"/>
      </w:divBdr>
      <w:divsChild>
        <w:div w:id="1524200139">
          <w:marLeft w:val="0"/>
          <w:marRight w:val="0"/>
          <w:marTop w:val="0"/>
          <w:marBottom w:val="0"/>
          <w:divBdr>
            <w:top w:val="none" w:sz="0" w:space="0" w:color="auto"/>
            <w:left w:val="none" w:sz="0" w:space="0" w:color="auto"/>
            <w:bottom w:val="none" w:sz="0" w:space="0" w:color="auto"/>
            <w:right w:val="none" w:sz="0" w:space="0" w:color="auto"/>
          </w:divBdr>
        </w:div>
      </w:divsChild>
    </w:div>
    <w:div w:id="1960600554">
      <w:bodyDiv w:val="1"/>
      <w:marLeft w:val="0"/>
      <w:marRight w:val="0"/>
      <w:marTop w:val="0"/>
      <w:marBottom w:val="0"/>
      <w:divBdr>
        <w:top w:val="none" w:sz="0" w:space="0" w:color="auto"/>
        <w:left w:val="none" w:sz="0" w:space="0" w:color="auto"/>
        <w:bottom w:val="none" w:sz="0" w:space="0" w:color="auto"/>
        <w:right w:val="none" w:sz="0" w:space="0" w:color="auto"/>
      </w:divBdr>
    </w:div>
    <w:div w:id="2059091486">
      <w:bodyDiv w:val="1"/>
      <w:marLeft w:val="0"/>
      <w:marRight w:val="0"/>
      <w:marTop w:val="0"/>
      <w:marBottom w:val="0"/>
      <w:divBdr>
        <w:top w:val="none" w:sz="0" w:space="0" w:color="auto"/>
        <w:left w:val="none" w:sz="0" w:space="0" w:color="auto"/>
        <w:bottom w:val="none" w:sz="0" w:space="0" w:color="auto"/>
        <w:right w:val="none" w:sz="0" w:space="0" w:color="auto"/>
      </w:divBdr>
      <w:divsChild>
        <w:div w:id="1018117327">
          <w:marLeft w:val="0"/>
          <w:marRight w:val="0"/>
          <w:marTop w:val="0"/>
          <w:marBottom w:val="0"/>
          <w:divBdr>
            <w:top w:val="none" w:sz="0" w:space="0" w:color="auto"/>
            <w:left w:val="none" w:sz="0" w:space="0" w:color="auto"/>
            <w:bottom w:val="none" w:sz="0" w:space="0" w:color="auto"/>
            <w:right w:val="none" w:sz="0" w:space="0" w:color="auto"/>
          </w:divBdr>
        </w:div>
        <w:div w:id="1693998240">
          <w:marLeft w:val="0"/>
          <w:marRight w:val="0"/>
          <w:marTop w:val="0"/>
          <w:marBottom w:val="0"/>
          <w:divBdr>
            <w:top w:val="none" w:sz="0" w:space="0" w:color="auto"/>
            <w:left w:val="none" w:sz="0" w:space="0" w:color="auto"/>
            <w:bottom w:val="none" w:sz="0" w:space="0" w:color="auto"/>
            <w:right w:val="none" w:sz="0" w:space="0" w:color="auto"/>
          </w:divBdr>
        </w:div>
      </w:divsChild>
    </w:div>
    <w:div w:id="2098136488">
      <w:bodyDiv w:val="1"/>
      <w:marLeft w:val="0"/>
      <w:marRight w:val="0"/>
      <w:marTop w:val="0"/>
      <w:marBottom w:val="0"/>
      <w:divBdr>
        <w:top w:val="none" w:sz="0" w:space="0" w:color="auto"/>
        <w:left w:val="none" w:sz="0" w:space="0" w:color="auto"/>
        <w:bottom w:val="none" w:sz="0" w:space="0" w:color="auto"/>
        <w:right w:val="none" w:sz="0" w:space="0" w:color="auto"/>
      </w:divBdr>
      <w:divsChild>
        <w:div w:id="363483595">
          <w:marLeft w:val="0"/>
          <w:marRight w:val="0"/>
          <w:marTop w:val="0"/>
          <w:marBottom w:val="0"/>
          <w:divBdr>
            <w:top w:val="none" w:sz="0" w:space="0" w:color="auto"/>
            <w:left w:val="none" w:sz="0" w:space="0" w:color="auto"/>
            <w:bottom w:val="none" w:sz="0" w:space="0" w:color="auto"/>
            <w:right w:val="none" w:sz="0" w:space="0" w:color="auto"/>
          </w:divBdr>
        </w:div>
        <w:div w:id="2065254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Manners</dc:creator>
  <cp:keywords/>
  <dc:description/>
  <cp:lastModifiedBy>Jane C. Manners</cp:lastModifiedBy>
  <cp:revision>3</cp:revision>
  <dcterms:created xsi:type="dcterms:W3CDTF">2021-07-03T04:27:00Z</dcterms:created>
  <dcterms:modified xsi:type="dcterms:W3CDTF">2021-07-03T04:28:00Z</dcterms:modified>
</cp:coreProperties>
</file>